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5D4FD">
      <w:pPr>
        <w:pStyle w:val="4"/>
        <w:numPr>
          <w:ilvl w:val="0"/>
          <w:numId w:val="0"/>
        </w:numPr>
        <w:ind w:leftChars="0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TW-XWJ2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无人驾驶低速小车</w:t>
      </w:r>
    </w:p>
    <w:bookmarkEnd w:id="0"/>
    <w:p w14:paraId="19008797">
      <w:pPr>
        <w:pStyle w:val="4"/>
        <w:numPr>
          <w:ilvl w:val="0"/>
          <w:numId w:val="2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平台介绍</w:t>
      </w:r>
    </w:p>
    <w:p w14:paraId="5F94BAFE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1．</w:t>
      </w:r>
      <w:r>
        <w:rPr>
          <w:rFonts w:hint="eastAsia" w:ascii="宋体" w:hAnsi="宋体"/>
          <w:szCs w:val="21"/>
        </w:rPr>
        <w:t>智能网联人机共驾实训车</w:t>
      </w:r>
      <w:r>
        <w:rPr>
          <w:rFonts w:hint="eastAsia" w:ascii="宋体" w:hAnsi="宋体"/>
          <w:szCs w:val="21"/>
          <w:lang w:bidi="ar"/>
        </w:rPr>
        <w:t>，采用专业配件组装为双座线控车辆，加装可实现</w:t>
      </w:r>
      <w:r>
        <w:rPr>
          <w:rFonts w:ascii="宋体" w:hAnsi="宋体"/>
          <w:szCs w:val="21"/>
          <w:lang w:bidi="ar"/>
        </w:rPr>
        <w:t>Robot Taxi的自动驾驶系统，以实物教学方式，向学生展示行业内专业的智能网联</w:t>
      </w:r>
      <w:r>
        <w:rPr>
          <w:rFonts w:hint="eastAsia" w:ascii="宋体" w:hAnsi="宋体"/>
          <w:szCs w:val="21"/>
          <w:lang w:bidi="ar"/>
        </w:rPr>
        <w:t>汽车</w:t>
      </w:r>
      <w:r>
        <w:rPr>
          <w:rFonts w:ascii="宋体" w:hAnsi="宋体"/>
          <w:szCs w:val="21"/>
          <w:lang w:bidi="ar"/>
        </w:rPr>
        <w:t>线控技术及自动驾驶技术。</w:t>
      </w:r>
    </w:p>
    <w:p w14:paraId="64BEA5F1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2</w:t>
      </w:r>
      <w:r>
        <w:rPr>
          <w:rFonts w:ascii="宋体" w:hAnsi="宋体"/>
          <w:szCs w:val="21"/>
          <w:lang w:bidi="ar"/>
        </w:rPr>
        <w:t xml:space="preserve">.  </w:t>
      </w:r>
      <w:r>
        <w:rPr>
          <w:rFonts w:hint="eastAsia" w:ascii="宋体" w:hAnsi="宋体"/>
          <w:szCs w:val="21"/>
          <w:lang w:bidi="ar"/>
        </w:rPr>
        <w:t>线控底盘采用已量产的线控</w:t>
      </w:r>
      <w:r>
        <w:rPr>
          <w:rFonts w:ascii="宋体" w:hAnsi="宋体"/>
          <w:szCs w:val="21"/>
          <w:lang w:bidi="ar"/>
        </w:rPr>
        <w:t>VCU控制，实现很高的线控性能，在控制精度、控制误差、响应时间、反馈精度等指标均达到领先水平；</w:t>
      </w:r>
    </w:p>
    <w:p w14:paraId="6B7BEEF1">
      <w:pPr>
        <w:rPr>
          <w:rFonts w:ascii="宋体" w:hAnsi="宋体"/>
          <w:b/>
          <w:szCs w:val="21"/>
          <w:lang w:bidi="ar"/>
        </w:rPr>
      </w:pPr>
      <w:r>
        <w:rPr>
          <w:rFonts w:ascii="宋体" w:hAnsi="宋体"/>
          <w:szCs w:val="21"/>
          <w:lang w:bidi="ar"/>
        </w:rPr>
        <w:t>3</w:t>
      </w:r>
      <w:r>
        <w:rPr>
          <w:rFonts w:hint="eastAsia" w:ascii="宋体" w:hAnsi="宋体"/>
          <w:szCs w:val="21"/>
          <w:lang w:bidi="ar"/>
        </w:rPr>
        <w:t>.</w:t>
      </w:r>
      <w:r>
        <w:rPr>
          <w:rFonts w:ascii="宋体" w:hAnsi="宋体"/>
          <w:szCs w:val="21"/>
          <w:lang w:bidi="ar"/>
        </w:rPr>
        <w:t xml:space="preserve">  对功能安全有充分考虑。通过加速踏板、制动踏板和方向盘均可以实现人工接管，退出自动驾驶模式，具备系统掉电情况下自动切换到常规驾驶模式的功能。并加入系统紧急断电装置，并在断电后自动切换到常规驾驶模式。CAN通信机制上，也有多重安全保证手段，如冗余的控制校验方式保证指令正确，对非预期的上位机换挡指令的限制以保证行驶和车辆安全，高速转向的软件限制策略等。</w:t>
      </w:r>
    </w:p>
    <w:p w14:paraId="7B95A723">
      <w:pPr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4</w:t>
      </w:r>
      <w:r>
        <w:rPr>
          <w:rFonts w:ascii="宋体" w:hAnsi="宋体" w:cs="宋体"/>
          <w:szCs w:val="21"/>
          <w:lang w:bidi="ar"/>
        </w:rPr>
        <w:t>.</w:t>
      </w:r>
      <w:r>
        <w:rPr>
          <w:rFonts w:hint="eastAsia" w:ascii="宋体" w:hAnsi="宋体"/>
          <w:szCs w:val="21"/>
        </w:rPr>
        <w:t xml:space="preserve"> 自动驾驶</w:t>
      </w:r>
      <w:r>
        <w:rPr>
          <w:rFonts w:ascii="宋体" w:hAnsi="宋体"/>
          <w:szCs w:val="21"/>
        </w:rPr>
        <w:t>智能车</w:t>
      </w:r>
      <w:r>
        <w:rPr>
          <w:rFonts w:hint="eastAsia" w:ascii="宋体" w:hAnsi="宋体"/>
          <w:szCs w:val="21"/>
        </w:rPr>
        <w:t>采用</w:t>
      </w:r>
      <w:r>
        <w:rPr>
          <w:rFonts w:ascii="宋体" w:hAnsi="宋体"/>
          <w:szCs w:val="21"/>
        </w:rPr>
        <w:t>全套自主开发的自动驾驶软件，传感器应用</w:t>
      </w:r>
      <w:r>
        <w:rPr>
          <w:rFonts w:hint="eastAsia" w:ascii="宋体" w:hAnsi="宋体"/>
          <w:szCs w:val="21"/>
        </w:rPr>
        <w:t>涉及</w:t>
      </w:r>
      <w:r>
        <w:rPr>
          <w:rFonts w:ascii="宋体" w:hAnsi="宋体"/>
          <w:szCs w:val="21"/>
        </w:rPr>
        <w:t>摄像头、激光雷达、毫米波雷达、超声波雷达、GPS/IMU</w:t>
      </w:r>
      <w:r>
        <w:rPr>
          <w:rFonts w:hint="eastAsia" w:ascii="宋体" w:hAnsi="宋体"/>
          <w:szCs w:val="21"/>
        </w:rPr>
        <w:t>；</w:t>
      </w:r>
      <w:r>
        <w:rPr>
          <w:rFonts w:ascii="宋体" w:hAnsi="宋体"/>
          <w:szCs w:val="21"/>
        </w:rPr>
        <w:t>功能算法主要为感知算法</w:t>
      </w:r>
      <w:r>
        <w:rPr>
          <w:rFonts w:hint="eastAsia" w:ascii="宋体" w:hAnsi="宋体"/>
          <w:szCs w:val="21"/>
        </w:rPr>
        <w:t>及障碍物</w:t>
      </w:r>
      <w:r>
        <w:rPr>
          <w:rFonts w:ascii="宋体" w:hAnsi="宋体"/>
          <w:szCs w:val="21"/>
        </w:rPr>
        <w:t>行为预测</w:t>
      </w:r>
      <w:r>
        <w:rPr>
          <w:rFonts w:hint="eastAsia" w:ascii="宋体" w:hAnsi="宋体"/>
          <w:szCs w:val="21"/>
        </w:rPr>
        <w:t>；定位</w:t>
      </w:r>
      <w:r>
        <w:rPr>
          <w:rFonts w:ascii="宋体" w:hAnsi="宋体"/>
          <w:szCs w:val="21"/>
        </w:rPr>
        <w:t>算法采用激光定位为主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RTK定位为辅的方式，避免</w:t>
      </w:r>
      <w:r>
        <w:rPr>
          <w:rFonts w:hint="eastAsia" w:ascii="宋体" w:hAnsi="宋体"/>
          <w:szCs w:val="21"/>
        </w:rPr>
        <w:t>楼宇</w:t>
      </w:r>
      <w:r>
        <w:rPr>
          <w:rFonts w:ascii="宋体" w:hAnsi="宋体"/>
          <w:szCs w:val="21"/>
        </w:rPr>
        <w:t>、树木对信号遮蔽进而影响车辆运行；</w:t>
      </w:r>
      <w:r>
        <w:rPr>
          <w:rFonts w:hint="eastAsia" w:ascii="宋体" w:hAnsi="宋体"/>
          <w:szCs w:val="21"/>
        </w:rPr>
        <w:t>可</w:t>
      </w:r>
      <w:r>
        <w:rPr>
          <w:rFonts w:ascii="宋体" w:hAnsi="宋体"/>
          <w:szCs w:val="21"/>
        </w:rPr>
        <w:t>满足</w:t>
      </w:r>
      <w:r>
        <w:rPr>
          <w:rFonts w:hint="eastAsia" w:ascii="宋体" w:hAnsi="宋体"/>
          <w:szCs w:val="21"/>
        </w:rPr>
        <w:t>人车混流</w:t>
      </w:r>
      <w:r>
        <w:rPr>
          <w:rFonts w:ascii="宋体" w:hAnsi="宋体"/>
          <w:szCs w:val="21"/>
        </w:rPr>
        <w:t>路况的定制化规划控制算法</w:t>
      </w:r>
      <w:r>
        <w:rPr>
          <w:rFonts w:hint="eastAsia" w:ascii="宋体" w:hAnsi="宋体"/>
          <w:szCs w:val="21"/>
        </w:rPr>
        <w:t>，能实现完成主动循迹、障碍物识别、主动刹车、站点停靠、局部路径规划等功能。</w:t>
      </w:r>
    </w:p>
    <w:p w14:paraId="2535FE13">
      <w:pPr>
        <w:rPr>
          <w:rFonts w:hint="eastAsia" w:ascii="宋体" w:hAnsi="宋体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3775075" cy="5033645"/>
            <wp:effectExtent l="0" t="0" r="4445" b="10795"/>
            <wp:docPr id="2" name="图片 2" descr="e09291cefd1a5a4f96f70a51203429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09291cefd1a5a4f96f70a51203429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50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2233C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二、线控底盘</w:t>
      </w:r>
    </w:p>
    <w:p w14:paraId="6DBD01E1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1、车辆参数</w:t>
      </w:r>
    </w:p>
    <w:p w14:paraId="5E4B89BA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(1)尺寸：</w:t>
      </w:r>
      <w:r>
        <w:rPr>
          <w:rFonts w:ascii="宋体" w:hAnsi="宋体"/>
          <w:szCs w:val="21"/>
        </w:rPr>
        <w:t>2050</w:t>
      </w:r>
      <w:r>
        <w:rPr>
          <w:rFonts w:hint="eastAsia" w:ascii="宋体" w:hAnsi="宋体"/>
          <w:szCs w:val="21"/>
        </w:rPr>
        <w:t>*932*1378mm</w:t>
      </w:r>
    </w:p>
    <w:p w14:paraId="37468A7A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(2)最大行程：40km</w:t>
      </w:r>
    </w:p>
    <w:p w14:paraId="5231A5A0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(3)轴距：1100mm</w:t>
      </w:r>
    </w:p>
    <w:p w14:paraId="11665CF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(4)驱动形式：前转后驱，阿克曼</w:t>
      </w:r>
    </w:p>
    <w:p w14:paraId="074ED3BE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(5)轮距：800mm</w:t>
      </w:r>
    </w:p>
    <w:p w14:paraId="513BB033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(6)额定行进载重：200kg</w:t>
      </w:r>
    </w:p>
    <w:p w14:paraId="3F49A0B0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(7)最高速度：10KM/H </w:t>
      </w:r>
    </w:p>
    <w:p w14:paraId="132C4F13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▲(8)电池参数：额定电压60.8V，额定容量67Ah，电量4073.6Wh</w:t>
      </w:r>
    </w:p>
    <w:p w14:paraId="701BE992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(9)最小转弯半径：2.3m</w:t>
      </w:r>
    </w:p>
    <w:p w14:paraId="1F8634D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(10)爬坡角：20°</w:t>
      </w:r>
    </w:p>
    <w:p w14:paraId="25C7A83F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(1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)悬挂方式：前双横臂独立悬架，后非独立悬架</w:t>
      </w:r>
    </w:p>
    <w:p w14:paraId="307F5BC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▲2、车规级VCU</w:t>
      </w:r>
    </w:p>
    <w:p w14:paraId="6DC49DF8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(1)工作电压：6～16VDC ；</w:t>
      </w:r>
    </w:p>
    <w:p w14:paraId="356FFC3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(2)正常工作功耗：小于 3W ；</w:t>
      </w:r>
    </w:p>
    <w:p w14:paraId="07A63D70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(3)待机功耗：小于 1mA @12V ；</w:t>
      </w:r>
    </w:p>
    <w:p w14:paraId="224A38E5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(4)工作温度：-40°C～105°C ；</w:t>
      </w:r>
    </w:p>
    <w:p w14:paraId="256D559F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(5)额定工作气压：86～106kPa ；</w:t>
      </w:r>
    </w:p>
    <w:p w14:paraId="41B8F10E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(6)额定工作相对湿度：40% ～ 90% ；</w:t>
      </w:r>
    </w:p>
    <w:p w14:paraId="66266D79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(7)重量:0.74Kg ±5%；</w:t>
      </w:r>
    </w:p>
    <w:p w14:paraId="0A159DD1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(8)主芯片：32 位英飞凌汽车级芯片，主频 133MHz； </w:t>
      </w:r>
    </w:p>
    <w:p w14:paraId="4FF3EDB1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(9)具有防反接保护、热停机、短路保护和过电压保护； </w:t>
      </w:r>
    </w:p>
    <w:p w14:paraId="0EA95742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(10)唤醒方式：钥匙唤醒、直流充电唤醒、交流充电唤醒和 CAN 唤醒； </w:t>
      </w:r>
    </w:p>
    <w:p w14:paraId="569E029D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(11)通信接口：3 路专用独立 CAN 通讯接口； </w:t>
      </w:r>
    </w:p>
    <w:p w14:paraId="7CB80E0C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(12)模拟量输入：共16路，其中11路0～5V电阻信号输入，4路0～5V电压信号输入，1路0～12V电压信号输入； </w:t>
      </w:r>
    </w:p>
    <w:p w14:paraId="4A7CD53B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(13)开关量输入：共20路，其中8路高低边硬件可配置，6路为高电平有效，6路为低电平有效； </w:t>
      </w:r>
    </w:p>
    <w:p w14:paraId="23054B1C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(14)PWM 输入：共5路，均可检测周期和占空比，检测频率范围5Hz～1kHz，占空比检测范围 5%～95%，占空比采样精度±5%，检测电压范围0V～VIN；</w:t>
      </w:r>
    </w:p>
    <w:p w14:paraId="375B834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(15)模拟量输出：2路，输出电压范围 0～5V，最大输出电流10mA； </w:t>
      </w:r>
    </w:p>
    <w:p w14:paraId="51B9D88B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(16)开关量输出：13路，全部为低电平有效，驱动能力规格有3.0A、1A和0.6A三种； </w:t>
      </w:r>
    </w:p>
    <w:p w14:paraId="3995C1C2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(17)PWM 输出：5路0～12V输出，频率范围5Hz～1kHz，占空比范围 5%～95%， </w:t>
      </w:r>
    </w:p>
    <w:p w14:paraId="7E471BCF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(18)最大吸收电流 0.8A；</w:t>
      </w:r>
    </w:p>
    <w:p w14:paraId="28F7515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(19)高边驱动输出：2 路 2.2A，6 路 0.6A。</w:t>
      </w:r>
    </w:p>
    <w:p w14:paraId="1A4E8DC0">
      <w:pPr>
        <w:rPr>
          <w:rFonts w:hint="eastAsia" w:ascii="宋体" w:hAnsi="宋体"/>
          <w:szCs w:val="21"/>
        </w:rPr>
      </w:pPr>
    </w:p>
    <w:p w14:paraId="7003A064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三、自动驾驶配置</w:t>
      </w:r>
    </w:p>
    <w:p w14:paraId="02B4F3D2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、计算单元</w:t>
      </w:r>
    </w:p>
    <w:p w14:paraId="29A73FFA">
      <w:pPr>
        <w:pStyle w:val="4"/>
        <w:numPr>
          <w:ilvl w:val="0"/>
          <w:numId w:val="3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CPU: 6核12线程，主频2.</w:t>
      </w:r>
      <w:r>
        <w:rPr>
          <w:rFonts w:hint="eastAsia" w:ascii="宋体" w:hAnsi="宋体"/>
          <w:b w:val="0"/>
          <w:sz w:val="21"/>
          <w:szCs w:val="21"/>
        </w:rPr>
        <w:t>5</w:t>
      </w:r>
      <w:r>
        <w:rPr>
          <w:rFonts w:ascii="宋体" w:hAnsi="宋体"/>
          <w:b w:val="0"/>
          <w:sz w:val="21"/>
          <w:szCs w:val="21"/>
        </w:rPr>
        <w:t>G，三级缓存1</w:t>
      </w:r>
      <w:r>
        <w:rPr>
          <w:rFonts w:hint="eastAsia" w:ascii="宋体" w:hAnsi="宋体"/>
          <w:b w:val="0"/>
          <w:sz w:val="21"/>
          <w:szCs w:val="21"/>
        </w:rPr>
        <w:t>8</w:t>
      </w:r>
      <w:r>
        <w:rPr>
          <w:rFonts w:ascii="宋体" w:hAnsi="宋体"/>
          <w:b w:val="0"/>
          <w:sz w:val="21"/>
          <w:szCs w:val="21"/>
        </w:rPr>
        <w:t>M；</w:t>
      </w:r>
    </w:p>
    <w:p w14:paraId="339C82D3">
      <w:pPr>
        <w:pStyle w:val="4"/>
        <w:numPr>
          <w:ilvl w:val="0"/>
          <w:numId w:val="3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GPU: 独立图像处理器，CUDA处理器数量3584，显存频率15Gbps，显存容量 12G DDR6；</w:t>
      </w:r>
    </w:p>
    <w:p w14:paraId="27563D12">
      <w:pPr>
        <w:pStyle w:val="4"/>
        <w:numPr>
          <w:ilvl w:val="0"/>
          <w:numId w:val="3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内存：16GB LPDDR4x2666MhZ</w:t>
      </w:r>
    </w:p>
    <w:p w14:paraId="75843AC7">
      <w:pPr>
        <w:pStyle w:val="4"/>
        <w:numPr>
          <w:ilvl w:val="0"/>
          <w:numId w:val="3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存储：固态硬盘500GB</w:t>
      </w:r>
    </w:p>
    <w:p w14:paraId="00BBDB53">
      <w:pPr>
        <w:pStyle w:val="4"/>
        <w:numPr>
          <w:ilvl w:val="0"/>
          <w:numId w:val="3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接口：网络为千兆以太网+WiFi， USB3.0</w:t>
      </w:r>
    </w:p>
    <w:p w14:paraId="770460A3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、前视摄像头</w:t>
      </w:r>
      <w:r>
        <w:rPr>
          <w:rFonts w:ascii="宋体" w:hAnsi="宋体"/>
          <w:szCs w:val="21"/>
        </w:rPr>
        <w:tab/>
      </w:r>
    </w:p>
    <w:p w14:paraId="20771BF7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传感器类型 CMOS， 全局快门</w:t>
      </w:r>
    </w:p>
    <w:p w14:paraId="277F545B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传感器型号 IMX430</w:t>
      </w:r>
    </w:p>
    <w:p w14:paraId="6A9FB5FD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像元尺寸 4.5 μm × 4.5 μm</w:t>
      </w:r>
    </w:p>
    <w:p w14:paraId="178BCC03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靶面尺寸 1/1.7"</w:t>
      </w:r>
    </w:p>
    <w:p w14:paraId="5EB79AC4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分辨率 1624×1240</w:t>
      </w:r>
    </w:p>
    <w:p w14:paraId="4E80CD7C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帧率 50 fps</w:t>
      </w:r>
    </w:p>
    <w:p w14:paraId="048D03D8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动态范围 72.08 dB</w:t>
      </w:r>
    </w:p>
    <w:p w14:paraId="21198D2D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信噪比 43.8 dB</w:t>
      </w:r>
    </w:p>
    <w:p w14:paraId="41D3DFB4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增益 0 dB ~ 24 dB</w:t>
      </w:r>
    </w:p>
    <w:p w14:paraId="4E5D5842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曝光时间 1 μs ~ 10 sec</w:t>
      </w:r>
    </w:p>
    <w:p w14:paraId="6A5187E2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快门模式 支持自动曝光、手动曝光、一键曝光模式</w:t>
      </w:r>
    </w:p>
    <w:p w14:paraId="50043751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像素格式 Mono 8/10/12；Bayer RG 8/10/10p/12/12p；YUV422Packed， YUV422_YUYV_Packed；RGB 8， BGR8</w:t>
      </w:r>
    </w:p>
    <w:p w14:paraId="1F845F1A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镜像 支持水平镜像、垂直镜像</w:t>
      </w:r>
    </w:p>
    <w:p w14:paraId="05293A4E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缓存容量 128 MB</w:t>
      </w:r>
    </w:p>
    <w:p w14:paraId="325C852C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电气特性</w:t>
      </w:r>
    </w:p>
    <w:p w14:paraId="23863429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数据接口 GigE</w:t>
      </w:r>
    </w:p>
    <w:p w14:paraId="225933AA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数字I/O 6-pin Hirose 接头提供供电和 I/O： 1 路光耦隔离输入（Line0）， 1 路光耦隔离</w:t>
      </w:r>
    </w:p>
    <w:p w14:paraId="682B9B9E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输出（Line1）， 1 路双向可配置非隔离 I/O（Line2）</w:t>
      </w:r>
    </w:p>
    <w:p w14:paraId="58BB5F40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供电 电压范围 9 ~ 24 VDC，支持 PoE 供电</w:t>
      </w:r>
    </w:p>
    <w:p w14:paraId="7E5B3AD3">
      <w:pPr>
        <w:pStyle w:val="4"/>
        <w:numPr>
          <w:ilvl w:val="0"/>
          <w:numId w:val="4"/>
        </w:numPr>
        <w:rPr>
          <w:rFonts w:ascii="宋体" w:hAnsi="宋体"/>
          <w:b w:val="0"/>
          <w:sz w:val="21"/>
          <w:szCs w:val="21"/>
          <w:lang w:val="de-DE"/>
        </w:rPr>
      </w:pPr>
      <w:r>
        <w:rPr>
          <w:rFonts w:hint="eastAsia" w:ascii="宋体" w:hAnsi="宋体"/>
          <w:b w:val="0"/>
          <w:sz w:val="21"/>
          <w:szCs w:val="21"/>
          <w:lang w:val="de-DE"/>
        </w:rPr>
        <w:t>典型功耗 ＜3.6 W@12 VDC</w:t>
      </w:r>
    </w:p>
    <w:p w14:paraId="333FFE5E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、16线激光雷达</w:t>
      </w:r>
    </w:p>
    <w:p w14:paraId="67752025">
      <w:pPr>
        <w:pStyle w:val="4"/>
        <w:numPr>
          <w:ilvl w:val="0"/>
          <w:numId w:val="5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扫描通道:16线</w:t>
      </w:r>
    </w:p>
    <w:p w14:paraId="03B69D75">
      <w:pPr>
        <w:pStyle w:val="4"/>
        <w:numPr>
          <w:ilvl w:val="0"/>
          <w:numId w:val="5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激光波长:905nm</w:t>
      </w:r>
    </w:p>
    <w:p w14:paraId="3D1FA4E9">
      <w:pPr>
        <w:pStyle w:val="4"/>
        <w:numPr>
          <w:ilvl w:val="0"/>
          <w:numId w:val="5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探测距离: 70 米~200 米</w:t>
      </w:r>
    </w:p>
    <w:p w14:paraId="230EB96C">
      <w:pPr>
        <w:pStyle w:val="4"/>
        <w:numPr>
          <w:ilvl w:val="0"/>
          <w:numId w:val="5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供电范围:9V-36VDC</w:t>
      </w:r>
    </w:p>
    <w:p w14:paraId="3D809FEB">
      <w:pPr>
        <w:pStyle w:val="4"/>
        <w:numPr>
          <w:ilvl w:val="0"/>
          <w:numId w:val="5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通信接口:以太网 pps</w:t>
      </w:r>
    </w:p>
    <w:p w14:paraId="76B5DF20">
      <w:pPr>
        <w:pStyle w:val="4"/>
        <w:numPr>
          <w:ilvl w:val="0"/>
          <w:numId w:val="5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采集数据包含三维空间坐标与点云反射率等信息</w:t>
      </w:r>
    </w:p>
    <w:p w14:paraId="7A39477E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、组合定位单元</w:t>
      </w:r>
    </w:p>
    <w:p w14:paraId="7B70641E">
      <w:pPr>
        <w:pStyle w:val="4"/>
        <w:numPr>
          <w:ilvl w:val="0"/>
          <w:numId w:val="6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支持 RTK 模式、 GNSS 单点模式、三模七频定位方式（GPS、 BDS、 GLANESS）；</w:t>
      </w:r>
    </w:p>
    <w:p w14:paraId="082A1B20">
      <w:pPr>
        <w:pStyle w:val="4"/>
        <w:numPr>
          <w:ilvl w:val="0"/>
          <w:numId w:val="6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内置6轴IMU</w:t>
      </w:r>
    </w:p>
    <w:p w14:paraId="5C7C2FC2">
      <w:pPr>
        <w:pStyle w:val="4"/>
        <w:numPr>
          <w:ilvl w:val="0"/>
          <w:numId w:val="6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姿态精度： 0.1°（基线长度≥2m）</w:t>
      </w:r>
    </w:p>
    <w:p w14:paraId="2949691A">
      <w:pPr>
        <w:pStyle w:val="4"/>
        <w:numPr>
          <w:ilvl w:val="0"/>
          <w:numId w:val="6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定位精度：单点L1/L2： 1.2m；</w:t>
      </w:r>
    </w:p>
    <w:p w14:paraId="6625DA1C">
      <w:pPr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>DGPS： 0.4m</w:t>
      </w:r>
    </w:p>
    <w:p w14:paraId="30BB70CC">
      <w:pPr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>RTK： 1cm+1ppm</w:t>
      </w:r>
    </w:p>
    <w:p w14:paraId="1368DB0E">
      <w:pPr>
        <w:pStyle w:val="4"/>
        <w:numPr>
          <w:ilvl w:val="0"/>
          <w:numId w:val="6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输入电压 9～32V DC（标准适配12V DC）</w:t>
      </w:r>
    </w:p>
    <w:p w14:paraId="48B8ED4F">
      <w:pPr>
        <w:pStyle w:val="4"/>
        <w:numPr>
          <w:ilvl w:val="0"/>
          <w:numId w:val="6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功耗 ＜5W（典型值）</w:t>
      </w:r>
    </w:p>
    <w:p w14:paraId="65325647">
      <w:pPr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>5、毫米波雷达</w:t>
      </w:r>
      <w:r>
        <w:rPr>
          <w:rFonts w:ascii="宋体" w:hAnsi="宋体"/>
          <w:szCs w:val="21"/>
        </w:rPr>
        <w:tab/>
      </w:r>
    </w:p>
    <w:p w14:paraId="7A963B34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工作频率范围：76GHz - 77GHz；</w:t>
      </w:r>
    </w:p>
    <w:p w14:paraId="436D8DCF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探测距离范围：0.2m - 250m；</w:t>
      </w:r>
    </w:p>
    <w:p w14:paraId="2252B2B7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距离测量分辨率：远距±1.79m；近距±0.39m</w:t>
      </w:r>
    </w:p>
    <w:p w14:paraId="7E6502FE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距离测量精度：远距 ±0.40m；近距 ±0.10m</w:t>
      </w:r>
    </w:p>
    <w:p w14:paraId="3867CA14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速度范围：-400 km/h...+200 km/h (- 去向目标... + 来向目标)</w:t>
      </w:r>
    </w:p>
    <w:p w14:paraId="5D4A4733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速度分辨率：远距 0.37km/h，近距 0.43km/h</w:t>
      </w:r>
    </w:p>
    <w:p w14:paraId="103FCEE7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速度精度：±0.1 km/h</w:t>
      </w:r>
    </w:p>
    <w:p w14:paraId="292B959A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探测目标类型：远离目标、靠近目标、静止目标、横穿静止目标、横穿目标；</w:t>
      </w:r>
    </w:p>
    <w:p w14:paraId="20CE8780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提供CAN/CANFD数据输出，至少包含跟踪目标ID、距离、速度、RCS等信息；</w:t>
      </w:r>
    </w:p>
    <w:p w14:paraId="52EE184F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工作温度至少满足：-40℃-85℃；</w:t>
      </w:r>
    </w:p>
    <w:p w14:paraId="23784CCC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工作电压：9-16V；</w:t>
      </w:r>
    </w:p>
    <w:p w14:paraId="0A2FBAF1">
      <w:pPr>
        <w:pStyle w:val="4"/>
        <w:numPr>
          <w:ilvl w:val="0"/>
          <w:numId w:val="7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防护等级：不低于IP67</w:t>
      </w:r>
    </w:p>
    <w:p w14:paraId="756EAB44">
      <w:pPr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>6、超声波雷达</w:t>
      </w:r>
    </w:p>
    <w:p w14:paraId="093DE0EE">
      <w:pPr>
        <w:pStyle w:val="4"/>
        <w:numPr>
          <w:ilvl w:val="0"/>
          <w:numId w:val="8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工作电源： +12V～24V</w:t>
      </w:r>
    </w:p>
    <w:p w14:paraId="7CFF60E1">
      <w:pPr>
        <w:pStyle w:val="4"/>
        <w:numPr>
          <w:ilvl w:val="0"/>
          <w:numId w:val="8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工作温度范围： －40℃～＋85℃</w:t>
      </w:r>
    </w:p>
    <w:p w14:paraId="279B2BB7">
      <w:pPr>
        <w:pStyle w:val="4"/>
        <w:numPr>
          <w:ilvl w:val="0"/>
          <w:numId w:val="8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超声波测距范围： 130mm―5000mm, 探头测量测量距离可调</w:t>
      </w:r>
    </w:p>
    <w:p w14:paraId="75703D0D">
      <w:pPr>
        <w:pStyle w:val="4"/>
        <w:numPr>
          <w:ilvl w:val="0"/>
          <w:numId w:val="8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精度:探测距离的 0.5%</w:t>
      </w:r>
    </w:p>
    <w:p w14:paraId="72D152AF">
      <w:pPr>
        <w:pStyle w:val="4"/>
        <w:numPr>
          <w:ilvl w:val="0"/>
          <w:numId w:val="8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分辨率： 5mm</w:t>
      </w:r>
    </w:p>
    <w:p w14:paraId="0142A0AE">
      <w:pPr>
        <w:pStyle w:val="4"/>
        <w:numPr>
          <w:ilvl w:val="0"/>
          <w:numId w:val="8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通信接口： 兼容 CAN2.0A  CAN2.0B</w:t>
      </w:r>
    </w:p>
    <w:p w14:paraId="6F7697A3">
      <w:pPr>
        <w:pStyle w:val="4"/>
        <w:numPr>
          <w:ilvl w:val="0"/>
          <w:numId w:val="8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 xml:space="preserve">采样率及发送周期： 100ms </w:t>
      </w:r>
    </w:p>
    <w:p w14:paraId="3F49D5BC">
      <w:pPr>
        <w:pStyle w:val="4"/>
        <w:numPr>
          <w:ilvl w:val="0"/>
          <w:numId w:val="8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探头发射角： 60 度</w:t>
      </w:r>
    </w:p>
    <w:p w14:paraId="437BBE27">
      <w:pPr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>7.路由器</w:t>
      </w:r>
    </w:p>
    <w:p w14:paraId="1178CCBF">
      <w:pPr>
        <w:pStyle w:val="4"/>
        <w:numPr>
          <w:ilvl w:val="0"/>
          <w:numId w:val="9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支持频段：4G 全网通</w:t>
      </w:r>
    </w:p>
    <w:p w14:paraId="78A6365C">
      <w:pPr>
        <w:pStyle w:val="4"/>
        <w:numPr>
          <w:ilvl w:val="0"/>
          <w:numId w:val="9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天线：双天线</w:t>
      </w:r>
    </w:p>
    <w:p w14:paraId="33AFF54E">
      <w:pPr>
        <w:pStyle w:val="4"/>
        <w:numPr>
          <w:ilvl w:val="0"/>
          <w:numId w:val="9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网络接口：4个自适应 100/1000 Mbps LAN口</w:t>
      </w:r>
    </w:p>
    <w:p w14:paraId="5B6E4F40">
      <w:pPr>
        <w:pStyle w:val="4"/>
        <w:numPr>
          <w:ilvl w:val="0"/>
          <w:numId w:val="9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供电： 12V</w:t>
      </w:r>
    </w:p>
    <w:p w14:paraId="19D07D68">
      <w:pPr>
        <w:pStyle w:val="4"/>
        <w:numPr>
          <w:ilvl w:val="0"/>
          <w:numId w:val="9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无线网络标准：2.4GHz/5GHz双频</w:t>
      </w:r>
    </w:p>
    <w:p w14:paraId="05C788A0">
      <w:pPr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>8.CAN收发器</w:t>
      </w:r>
    </w:p>
    <w:p w14:paraId="1D2DFDE9">
      <w:pPr>
        <w:pStyle w:val="4"/>
        <w:numPr>
          <w:ilvl w:val="0"/>
          <w:numId w:val="10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集成两路CAN</w:t>
      </w:r>
    </w:p>
    <w:p w14:paraId="331EC3E5">
      <w:pPr>
        <w:pStyle w:val="4"/>
        <w:numPr>
          <w:ilvl w:val="0"/>
          <w:numId w:val="10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具有静电防护、 浪涌防护； 通讯隔离</w:t>
      </w:r>
    </w:p>
    <w:p w14:paraId="325DD588">
      <w:pPr>
        <w:pStyle w:val="4"/>
        <w:numPr>
          <w:ilvl w:val="0"/>
          <w:numId w:val="10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工作温度 工业级： -40~85℃</w:t>
      </w:r>
    </w:p>
    <w:p w14:paraId="23158DAE">
      <w:pPr>
        <w:pStyle w:val="4"/>
        <w:numPr>
          <w:ilvl w:val="0"/>
          <w:numId w:val="10"/>
        </w:numPr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b w:val="0"/>
          <w:sz w:val="21"/>
          <w:szCs w:val="21"/>
        </w:rPr>
        <w:t>配置方式：网页版配置界面</w:t>
      </w:r>
    </w:p>
    <w:p w14:paraId="2436D9E7">
      <w:pPr>
        <w:pStyle w:val="4"/>
        <w:numPr>
          <w:numId w:val="0"/>
        </w:numPr>
        <w:ind w:leftChars="0"/>
        <w:rPr>
          <w:rFonts w:ascii="宋体" w:hAnsi="宋体"/>
          <w:b w:val="0"/>
          <w:sz w:val="21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3215005" cy="308737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AED7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四、平台功能</w:t>
      </w:r>
    </w:p>
    <w:p w14:paraId="0AE638B6">
      <w:pPr>
        <w:rPr>
          <w:rFonts w:ascii="宋体" w:hAnsi="宋体"/>
          <w:b/>
          <w:szCs w:val="21"/>
          <w:lang w:bidi="ar"/>
        </w:rPr>
      </w:pPr>
      <w:r>
        <w:rPr>
          <w:rFonts w:ascii="宋体" w:hAnsi="宋体"/>
          <w:szCs w:val="21"/>
          <w:lang w:bidi="ar"/>
        </w:rPr>
        <w:t>1、车辆提供</w:t>
      </w:r>
      <w:r>
        <w:rPr>
          <w:rFonts w:hint="eastAsia" w:ascii="宋体" w:hAnsi="宋体"/>
          <w:szCs w:val="21"/>
          <w:lang w:bidi="ar"/>
        </w:rPr>
        <w:t>全套</w:t>
      </w:r>
      <w:r>
        <w:rPr>
          <w:rFonts w:ascii="宋体" w:hAnsi="宋体"/>
          <w:szCs w:val="21"/>
          <w:lang w:bidi="ar"/>
        </w:rPr>
        <w:t>自动驾驶系统，要求车辆能在系统下正常行驶；</w:t>
      </w:r>
    </w:p>
    <w:p w14:paraId="4DFCCAE1">
      <w:pPr>
        <w:rPr>
          <w:rFonts w:ascii="宋体" w:hAnsi="宋体"/>
          <w:b/>
          <w:szCs w:val="21"/>
          <w:lang w:bidi="ar"/>
        </w:rPr>
      </w:pPr>
      <w:r>
        <w:rPr>
          <w:rFonts w:ascii="宋体" w:hAnsi="宋体"/>
          <w:szCs w:val="21"/>
          <w:lang w:bidi="ar"/>
        </w:rPr>
        <w:t>2、自动驾驶系统可实现依靠高精地图进行L4自动驾驶功能，并可实现主动循迹、障碍物识别、主动刹车、站点停靠、局部路径规划等功能；</w:t>
      </w:r>
    </w:p>
    <w:p w14:paraId="7241B0B7">
      <w:pPr>
        <w:rPr>
          <w:rFonts w:ascii="宋体" w:hAnsi="宋体"/>
          <w:b/>
          <w:szCs w:val="21"/>
          <w:lang w:bidi="ar"/>
        </w:rPr>
      </w:pPr>
      <w:r>
        <w:rPr>
          <w:rFonts w:ascii="宋体" w:hAnsi="宋体"/>
          <w:szCs w:val="21"/>
          <w:lang w:bidi="ar"/>
        </w:rPr>
        <w:t>3、提供车辆行驶参数的设置控件，可对自动驾驶系统的形式策略进行调整；</w:t>
      </w:r>
    </w:p>
    <w:p w14:paraId="0136DC49">
      <w:pPr>
        <w:rPr>
          <w:rFonts w:ascii="宋体" w:hAnsi="宋体"/>
          <w:b/>
          <w:szCs w:val="21"/>
          <w:lang w:bidi="ar"/>
        </w:rPr>
      </w:pPr>
      <w:r>
        <w:rPr>
          <w:rFonts w:ascii="宋体" w:hAnsi="宋体"/>
          <w:szCs w:val="21"/>
          <w:lang w:bidi="ar"/>
        </w:rPr>
        <w:t>4、自动驾驶系统具备生成高精地图信息源的程序，可录制点云数据包，并可使用地图制作软件制作高精地图；</w:t>
      </w:r>
    </w:p>
    <w:p w14:paraId="4D04D317">
      <w:pPr>
        <w:rPr>
          <w:rFonts w:ascii="宋体" w:hAnsi="宋体"/>
          <w:b/>
          <w:szCs w:val="21"/>
          <w:lang w:bidi="ar"/>
        </w:rPr>
      </w:pPr>
      <w:r>
        <w:rPr>
          <w:rFonts w:ascii="宋体" w:hAnsi="宋体"/>
          <w:szCs w:val="21"/>
          <w:lang w:bidi="ar"/>
        </w:rPr>
        <w:t>5、提供各种传感器单独应用的实训软件，可对传感器进行逐一教学；</w:t>
      </w:r>
    </w:p>
    <w:p w14:paraId="6EB518ED">
      <w:pPr>
        <w:rPr>
          <w:rFonts w:ascii="宋体" w:hAnsi="宋体"/>
          <w:szCs w:val="21"/>
          <w:lang w:bidi="ar"/>
        </w:rPr>
      </w:pPr>
      <w:r>
        <w:rPr>
          <w:rFonts w:ascii="宋体" w:hAnsi="宋体"/>
          <w:szCs w:val="21"/>
          <w:lang w:bidi="ar"/>
        </w:rPr>
        <w:t>6、自动驾驶系统结合多种定位技术，可在室内实现循迹或依靠高精地图行驶。</w:t>
      </w:r>
    </w:p>
    <w:p w14:paraId="76790BBC">
      <w:pPr>
        <w:rPr>
          <w:rFonts w:ascii="宋体" w:hAnsi="宋体"/>
          <w:szCs w:val="21"/>
          <w:lang w:bidi="ar"/>
        </w:rPr>
      </w:pPr>
    </w:p>
    <w:p w14:paraId="672DF863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</w:rPr>
        <w:t>▲</w:t>
      </w:r>
      <w:r>
        <w:rPr>
          <w:rFonts w:hint="eastAsia" w:ascii="宋体" w:hAnsi="宋体"/>
          <w:szCs w:val="21"/>
          <w:lang w:bidi="ar"/>
        </w:rPr>
        <w:t>五、配套软件</w:t>
      </w:r>
    </w:p>
    <w:p w14:paraId="1E276C96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1、视觉测试软件</w:t>
      </w:r>
    </w:p>
    <w:p w14:paraId="0B933A3C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软件包含车辆和行人识别模块、车道线识别模块、红绿灯识别模块，可快速进行摄像头的安装、标定、调试工作，以及数据集的采集、数据集的处理、训练工作。</w:t>
      </w:r>
    </w:p>
    <w:p w14:paraId="5BDEE28B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2、毫米波/超声波雷达测试软件</w:t>
      </w:r>
      <w:r>
        <w:rPr>
          <w:rFonts w:hint="eastAsia" w:ascii="宋体" w:hAnsi="宋体"/>
          <w:szCs w:val="21"/>
          <w:lang w:bidi="ar"/>
        </w:rPr>
        <w:tab/>
      </w:r>
    </w:p>
    <w:p w14:paraId="6E86F70D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毫米波/超声波雷达测试，包括探测距离和范围等；接收毫米波/超声波雷达数据流，观察不同工况下的目标物情况；故障信息读取。</w:t>
      </w:r>
    </w:p>
    <w:p w14:paraId="7D927093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3、激光雷达测试软件</w:t>
      </w:r>
      <w:r>
        <w:rPr>
          <w:rFonts w:hint="eastAsia" w:ascii="宋体" w:hAnsi="宋体"/>
          <w:szCs w:val="21"/>
          <w:lang w:bidi="ar"/>
        </w:rPr>
        <w:tab/>
      </w:r>
    </w:p>
    <w:p w14:paraId="25B0CBBE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接口测试；激光雷达配置，包括以太网、时间、电机参数等；接收激光雷达数据流，可视化显示点云。</w:t>
      </w:r>
    </w:p>
    <w:p w14:paraId="31569EFB">
      <w:pPr>
        <w:rPr>
          <w:rFonts w:ascii="宋体" w:hAnsi="宋体"/>
          <w:b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4、组合导航测试软件</w:t>
      </w:r>
    </w:p>
    <w:p w14:paraId="0BF8543F">
      <w:pPr>
        <w:rPr>
          <w:rFonts w:hint="eastAsia" w:ascii="宋体" w:hAnsi="宋体"/>
          <w:szCs w:val="21"/>
          <w:lang w:bidi="ar"/>
        </w:rPr>
      </w:pPr>
      <w:r>
        <w:rPr>
          <w:rFonts w:hint="eastAsia" w:ascii="宋体" w:hAnsi="宋体"/>
          <w:szCs w:val="21"/>
          <w:lang w:bidi="ar"/>
        </w:rPr>
        <w:t>接口测试；组合导航标定，包括初始对准、导航模式配置、坐标轴配置、端口输出数据配置等；接收组合导航数据信息；故障信息读取。</w:t>
      </w:r>
    </w:p>
    <w:p w14:paraId="437C31AA">
      <w:pPr>
        <w:rPr>
          <w:rFonts w:hint="eastAsia" w:ascii="宋体" w:hAnsi="宋体"/>
          <w:szCs w:val="21"/>
          <w:lang w:bidi="ar"/>
        </w:rPr>
      </w:pPr>
    </w:p>
    <w:p w14:paraId="573D9157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六、实训项目</w:t>
      </w:r>
    </w:p>
    <w:p w14:paraId="5387085E">
      <w:pPr>
        <w:pStyle w:val="4"/>
        <w:numPr>
          <w:ilvl w:val="0"/>
          <w:numId w:val="11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小车总体组成认知实训</w:t>
      </w:r>
    </w:p>
    <w:p w14:paraId="55DD98F4">
      <w:pPr>
        <w:pStyle w:val="4"/>
        <w:numPr>
          <w:ilvl w:val="0"/>
          <w:numId w:val="11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摄像头与激光雷达原理及标定实训</w:t>
      </w:r>
    </w:p>
    <w:p w14:paraId="3A894DD0">
      <w:pPr>
        <w:pStyle w:val="4"/>
        <w:numPr>
          <w:ilvl w:val="0"/>
          <w:numId w:val="11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激光雷达上位机基本使用实训</w:t>
      </w:r>
    </w:p>
    <w:p w14:paraId="0BF24161">
      <w:pPr>
        <w:pStyle w:val="4"/>
        <w:numPr>
          <w:ilvl w:val="0"/>
          <w:numId w:val="11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激光雷达接口设置实训</w:t>
      </w:r>
    </w:p>
    <w:p w14:paraId="14A3F078">
      <w:pPr>
        <w:pStyle w:val="4"/>
        <w:numPr>
          <w:ilvl w:val="0"/>
          <w:numId w:val="11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雷达网络通讯模式的参数配置及算法实训</w:t>
      </w:r>
    </w:p>
    <w:p w14:paraId="44AC36BA">
      <w:pPr>
        <w:pStyle w:val="4"/>
        <w:numPr>
          <w:ilvl w:val="0"/>
          <w:numId w:val="11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小车传感器软件操作实训</w:t>
      </w:r>
    </w:p>
    <w:p w14:paraId="120B96E1">
      <w:pPr>
        <w:pStyle w:val="4"/>
        <w:numPr>
          <w:ilvl w:val="0"/>
          <w:numId w:val="11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自动驾驶界面认知与操作实训</w:t>
      </w:r>
    </w:p>
    <w:p w14:paraId="353F3143">
      <w:pPr>
        <w:pStyle w:val="4"/>
        <w:numPr>
          <w:ilvl w:val="0"/>
          <w:numId w:val="11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小车感知与规划参数配置实训</w:t>
      </w:r>
    </w:p>
    <w:p w14:paraId="6C4AFA49">
      <w:pPr>
        <w:pStyle w:val="4"/>
        <w:numPr>
          <w:ilvl w:val="0"/>
          <w:numId w:val="11"/>
        </w:numPr>
        <w:rPr>
          <w:rFonts w:ascii="宋体" w:hAnsi="宋体"/>
          <w:b w:val="0"/>
          <w:sz w:val="21"/>
          <w:szCs w:val="21"/>
          <w:lang w:bidi="ar"/>
        </w:rPr>
      </w:pPr>
      <w:r>
        <w:rPr>
          <w:rFonts w:hint="eastAsia" w:ascii="宋体" w:hAnsi="宋体"/>
          <w:b w:val="0"/>
          <w:sz w:val="21"/>
          <w:szCs w:val="21"/>
          <w:lang w:bidi="ar"/>
        </w:rPr>
        <w:t>制作点云地图实训</w:t>
      </w:r>
    </w:p>
    <w:p w14:paraId="1B345A21">
      <w:pPr>
        <w:numPr>
          <w:ilvl w:val="0"/>
          <w:numId w:val="11"/>
        </w:numPr>
        <w:ind w:left="425" w:leftChars="0" w:hanging="425" w:firstLineChars="0"/>
      </w:pPr>
      <w:r>
        <w:rPr>
          <w:rFonts w:hint="eastAsia" w:ascii="宋体" w:hAnsi="宋体"/>
          <w:b w:val="0"/>
          <w:sz w:val="21"/>
          <w:szCs w:val="21"/>
          <w:lang w:bidi="ar"/>
        </w:rPr>
        <w:t>打点循迹实训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7FA94"/>
    <w:multiLevelType w:val="singleLevel"/>
    <w:tmpl w:val="8D17FA9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A71560B5"/>
    <w:multiLevelType w:val="singleLevel"/>
    <w:tmpl w:val="A71560B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242AE90"/>
    <w:multiLevelType w:val="singleLevel"/>
    <w:tmpl w:val="D242AE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D3351A2F"/>
    <w:multiLevelType w:val="singleLevel"/>
    <w:tmpl w:val="D3351A2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DBB462CC"/>
    <w:multiLevelType w:val="multilevel"/>
    <w:tmpl w:val="DBB462CC"/>
    <w:lvl w:ilvl="0" w:tentative="0">
      <w:start w:val="1"/>
      <w:numFmt w:val="decimal"/>
      <w:pStyle w:val="4"/>
      <w:lvlText w:val="%1)"/>
      <w:lvlJc w:val="left"/>
      <w:pPr>
        <w:ind w:left="425" w:hanging="425"/>
      </w:pPr>
    </w:lvl>
    <w:lvl w:ilvl="1" w:tentative="0">
      <w:start w:val="1"/>
      <w:numFmt w:val="lowerLetter"/>
      <w:lvlText w:val="%2)"/>
      <w:lvlJc w:val="left"/>
      <w:pPr>
        <w:ind w:left="1281" w:hanging="440"/>
      </w:pPr>
    </w:lvl>
    <w:lvl w:ilvl="2" w:tentative="0">
      <w:start w:val="1"/>
      <w:numFmt w:val="lowerRoman"/>
      <w:lvlText w:val="%3."/>
      <w:lvlJc w:val="right"/>
      <w:pPr>
        <w:ind w:left="1721" w:hanging="440"/>
      </w:pPr>
    </w:lvl>
    <w:lvl w:ilvl="3" w:tentative="0">
      <w:start w:val="1"/>
      <w:numFmt w:val="decimal"/>
      <w:lvlText w:val="%4."/>
      <w:lvlJc w:val="left"/>
      <w:pPr>
        <w:ind w:left="2161" w:hanging="440"/>
      </w:pPr>
    </w:lvl>
    <w:lvl w:ilvl="4" w:tentative="0">
      <w:start w:val="1"/>
      <w:numFmt w:val="lowerLetter"/>
      <w:lvlText w:val="%5)"/>
      <w:lvlJc w:val="left"/>
      <w:pPr>
        <w:ind w:left="2601" w:hanging="440"/>
      </w:pPr>
    </w:lvl>
    <w:lvl w:ilvl="5" w:tentative="0">
      <w:start w:val="1"/>
      <w:numFmt w:val="lowerRoman"/>
      <w:lvlText w:val="%6."/>
      <w:lvlJc w:val="right"/>
      <w:pPr>
        <w:ind w:left="3041" w:hanging="440"/>
      </w:pPr>
    </w:lvl>
    <w:lvl w:ilvl="6" w:tentative="0">
      <w:start w:val="1"/>
      <w:numFmt w:val="decimal"/>
      <w:lvlText w:val="%7."/>
      <w:lvlJc w:val="left"/>
      <w:pPr>
        <w:ind w:left="3481" w:hanging="440"/>
      </w:pPr>
    </w:lvl>
    <w:lvl w:ilvl="7" w:tentative="0">
      <w:start w:val="1"/>
      <w:numFmt w:val="lowerLetter"/>
      <w:lvlText w:val="%8)"/>
      <w:lvlJc w:val="left"/>
      <w:pPr>
        <w:ind w:left="3921" w:hanging="440"/>
      </w:pPr>
    </w:lvl>
    <w:lvl w:ilvl="8" w:tentative="0">
      <w:start w:val="1"/>
      <w:numFmt w:val="lowerRoman"/>
      <w:lvlText w:val="%9."/>
      <w:lvlJc w:val="right"/>
      <w:pPr>
        <w:ind w:left="4361" w:hanging="440"/>
      </w:pPr>
    </w:lvl>
  </w:abstractNum>
  <w:abstractNum w:abstractNumId="5">
    <w:nsid w:val="F81D865B"/>
    <w:multiLevelType w:val="singleLevel"/>
    <w:tmpl w:val="F81D865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08DB39FA"/>
    <w:multiLevelType w:val="singleLevel"/>
    <w:tmpl w:val="08DB39F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21CDAAA0"/>
    <w:multiLevelType w:val="singleLevel"/>
    <w:tmpl w:val="21CDAAA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5BADFF2A"/>
    <w:multiLevelType w:val="singleLevel"/>
    <w:tmpl w:val="5BADFF2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6A03F2A2"/>
    <w:multiLevelType w:val="singleLevel"/>
    <w:tmpl w:val="6A03F2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6D830A62"/>
    <w:multiLevelType w:val="multilevel"/>
    <w:tmpl w:val="6D830A62"/>
    <w:lvl w:ilvl="0" w:tentative="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entative="0">
      <w:start w:val="18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57B63"/>
    <w:rsid w:val="6CE5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numPr>
        <w:ilvl w:val="0"/>
        <w:numId w:val="1"/>
      </w:numPr>
      <w:jc w:val="left"/>
    </w:pPr>
    <w:rPr>
      <w:rFonts w:ascii="Times New Roman" w:hAnsi="Times New Roman" w:eastAsia="宋体" w:cs="Times New Roman"/>
      <w:b/>
      <w:bCs/>
      <w:kern w:val="0"/>
      <w:sz w:val="28"/>
      <w:szCs w:val="24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2025-10-11T06:39:00Z</dcterms:created>
  <dc:creator>天威教学</dc:creator>
  <cp:lastModifiedBy>天威教学</cp:lastModifiedBy>
  <dcterms:modified xsi:type="dcterms:W3CDTF">2025-10-11T06:44:31Z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8F10DD7B3D264EE79283E15172D8B959_11</vt:lpwstr>
  </property>
  <property fmtid="{D5CDD505-2E9C-101B-9397-08002B2CF9AE}" pid="4" name="KSOTemplateDocerSaveRecord">
    <vt:lpwstr>eyJoZGlkIjoiMjEyMzE2MTZlZWRiZWI2NjlkMDY5ZDEyODk1ZWY1MjAiLCJ1c2VySWQiOiIyNjc3MTY0ODYifQ==</vt:lpwstr>
  </property>
</Properties>
</file>