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984B"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i w:val="0"/>
          <w:i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i w:val="0"/>
          <w:iCs w:val="0"/>
          <w:color w:val="auto"/>
          <w:sz w:val="36"/>
          <w:szCs w:val="36"/>
          <w:highlight w:val="none"/>
        </w:rPr>
        <w:t>TW-HJ539</w:t>
      </w:r>
      <w:r>
        <w:rPr>
          <w:rFonts w:hint="eastAsia"/>
          <w:b/>
          <w:bCs/>
          <w:i w:val="0"/>
          <w:iCs w:val="0"/>
          <w:color w:val="auto"/>
          <w:sz w:val="36"/>
          <w:szCs w:val="36"/>
          <w:highlight w:val="none"/>
          <w:lang w:val="en-US" w:eastAsia="zh-CN"/>
        </w:rPr>
        <w:t>C</w:t>
      </w:r>
      <w:r>
        <w:rPr>
          <w:rFonts w:hint="eastAsia"/>
          <w:b/>
          <w:bCs/>
          <w:i w:val="0"/>
          <w:iCs w:val="0"/>
          <w:color w:val="auto"/>
          <w:sz w:val="36"/>
          <w:szCs w:val="36"/>
          <w:highlight w:val="none"/>
        </w:rPr>
        <w:t>水环境监测与治理技术综合实训平台</w:t>
      </w:r>
    </w:p>
    <w:bookmarkEnd w:id="0"/>
    <w:p w14:paraId="3F629472">
      <w:pPr>
        <w:spacing w:line="360" w:lineRule="auto"/>
        <w:rPr>
          <w:rFonts w:hint="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</w:p>
    <w:p w14:paraId="5DE35649">
      <w:pPr>
        <w:spacing w:line="360" w:lineRule="auto"/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  <w:drawing>
          <wp:inline distT="0" distB="0" distL="114300" distR="114300">
            <wp:extent cx="5066030" cy="2917825"/>
            <wp:effectExtent l="0" t="0" r="8890" b="8255"/>
            <wp:docPr id="2" name="图片 1" descr="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603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47538">
      <w:pPr>
        <w:spacing w:line="360" w:lineRule="auto"/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</w:p>
    <w:p w14:paraId="2D385DE3">
      <w:pPr>
        <w:widowControl w:val="0"/>
        <w:wordWrap/>
        <w:adjustRightInd/>
        <w:snapToGrid w:val="0"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楷体_GB2312" w:hAnsi="宋体" w:eastAsia="楷体_GB2312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设备特点：</w:t>
      </w:r>
    </w:p>
    <w:p w14:paraId="285E0148">
      <w:pPr>
        <w:numPr>
          <w:ilvl w:val="0"/>
          <w:numId w:val="1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对象框架采用50mm×50mm不锈钢方管材料制作，坚固耐用，有机玻璃器件采用浅蓝色有机玻璃制作，厚度10mm，主体管道采用不锈钢复合管，硬度强。</w:t>
      </w:r>
    </w:p>
    <w:p w14:paraId="4671B623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2.装置底部装有带刹车万向轮，方便设备的移动和固定。</w:t>
      </w:r>
    </w:p>
    <w:p w14:paraId="4A9F9ED3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3.装置所有器件合理的分布固定在不锈钢钢架上，对象和控制系统一体化设计，操作方便，</w:t>
      </w:r>
    </w:p>
    <w:p w14:paraId="6028657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美观大方</w:t>
      </w:r>
      <w:r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  <w:t>。</w:t>
      </w:r>
    </w:p>
    <w:p w14:paraId="3DCDB70C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4.配有单独的电源控制柜，装有漏电保护器和接地标示，确保设备的安全性</w:t>
      </w:r>
      <w:r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  <w:t>。</w:t>
      </w:r>
    </w:p>
    <w:p w14:paraId="34F7FEAA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5.本系统将有机玻璃反应器进行模块化设计，实训时可根据有机玻璃反应器相应的功能进行</w:t>
      </w:r>
    </w:p>
    <w:p w14:paraId="77D06B57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相关器件的选择性安装，系统可通过PU管连接成不同的水处理工艺，方便学生设计工艺</w:t>
      </w:r>
    </w:p>
    <w:p w14:paraId="1B3E563B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的管道连接，控制方便，有自动控制和手动控制两种方式。电控柜接线采用导线插拔连接，</w:t>
      </w:r>
    </w:p>
    <w:p w14:paraId="237835F9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连接方便及安全。</w:t>
      </w:r>
    </w:p>
    <w:p w14:paraId="38A1C53A">
      <w:pPr>
        <w:widowControl w:val="0"/>
        <w:wordWrap/>
        <w:adjustRightInd/>
        <w:snapToGrid w:val="0"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楷体_GB2312" w:hAnsi="宋体" w:eastAsia="楷体_GB2312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主要系统与组成：</w:t>
      </w:r>
    </w:p>
    <w:p w14:paraId="08CE700C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由控制系统、供水系统、污水处理系统和在线监测系统四部分组成。</w:t>
      </w:r>
    </w:p>
    <w:p w14:paraId="40506C98">
      <w:pPr>
        <w:numPr>
          <w:ilvl w:val="0"/>
          <w:numId w:val="2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控制系统：主要由电气控制柜、漏电保护器、触摸屏、旋钮开关、工作状态指示灯、</w:t>
      </w:r>
    </w:p>
    <w:p w14:paraId="00AAB3E3">
      <w:pPr>
        <w:numPr>
          <w:ilvl w:val="0"/>
          <w:numId w:val="0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PLC可编程控制器、继电器、组态监控软件等组成。</w:t>
      </w:r>
    </w:p>
    <w:p w14:paraId="1B232843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2.供水系统：主要由不锈钢大水箱、不锈钢支架、水箱液位管和球阀等组成。</w:t>
      </w:r>
    </w:p>
    <w:p w14:paraId="7B3AC262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3.污水处理系统：装置对象平台整体采用不锈钢框架进行设计，主要动力系统器件安装在</w:t>
      </w:r>
    </w:p>
    <w:p w14:paraId="2841355F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钢架底座上，主要有机玻璃反应器合理的布置安装在不锈钢钢架的上下层。</w:t>
      </w:r>
    </w:p>
    <w:p w14:paraId="59F9D7F8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1</w:t>
      </w:r>
      <w:r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  <w:t>）、</w:t>
      </w:r>
      <w:r>
        <w:rPr>
          <w:i w:val="0"/>
          <w:iCs w:val="0"/>
          <w:color w:val="auto"/>
          <w:sz w:val="24"/>
          <w:szCs w:val="24"/>
          <w:highlight w:val="none"/>
        </w:rPr>
        <w:t>动力系统主要由水泵、风机、电磁阀、搅拌机等组成。</w:t>
      </w:r>
    </w:p>
    <w:p w14:paraId="56AC4BC2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2）、</w:t>
      </w:r>
      <w:r>
        <w:rPr>
          <w:i w:val="0"/>
          <w:iCs w:val="0"/>
          <w:color w:val="auto"/>
          <w:sz w:val="24"/>
          <w:szCs w:val="24"/>
          <w:highlight w:val="none"/>
        </w:rPr>
        <w:t>有机玻璃反应器系统主要由有机玻璃格栅调节池、有机玻璃沉砂池、有机玻璃A2/O</w:t>
      </w:r>
    </w:p>
    <w:p w14:paraId="1D7EE060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i w:val="0"/>
          <w:iCs w:val="0"/>
          <w:color w:val="auto"/>
          <w:sz w:val="24"/>
          <w:szCs w:val="24"/>
          <w:highlight w:val="none"/>
        </w:rPr>
        <w:t>生物反应器、有机玻璃SBR池、有机玻璃二沉池、有机玻璃砂滤柱、有机玻璃加药</w:t>
      </w:r>
    </w:p>
    <w:p w14:paraId="06A160F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池等组成。  </w:t>
      </w:r>
    </w:p>
    <w:p w14:paraId="5CD5B7A5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3）、</w:t>
      </w:r>
      <w:r>
        <w:rPr>
          <w:i w:val="0"/>
          <w:iCs w:val="0"/>
          <w:color w:val="auto"/>
          <w:sz w:val="24"/>
          <w:szCs w:val="24"/>
          <w:highlight w:val="none"/>
        </w:rPr>
        <w:t>曝气系统主要由风机、曝气头、搅拌机、流量计和管道等组成。</w:t>
      </w:r>
    </w:p>
    <w:p w14:paraId="37B86523">
      <w:pPr>
        <w:numPr>
          <w:ilvl w:val="0"/>
          <w:numId w:val="3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在线监测系统主要由DO在线仪表及传感器、PH在线仪表及传感器等组成。</w:t>
      </w:r>
    </w:p>
    <w:p w14:paraId="41BC061B">
      <w:pPr>
        <w:numPr>
          <w:ilvl w:val="0"/>
          <w:numId w:val="0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</w:p>
    <w:p w14:paraId="38C0B30C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楷体_GB2312" w:hAnsi="宋体" w:eastAsia="楷体_GB2312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主要技术参数：</w:t>
      </w:r>
    </w:p>
    <w:p w14:paraId="0756924B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1.输入电压：单相交流220V±10%  50Hz</w:t>
      </w:r>
    </w:p>
    <w:p w14:paraId="7E1978A6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2.工作环境：环境温度范围为0℃～＋40℃ 、相对湿度＜85%（25℃）</w:t>
      </w:r>
    </w:p>
    <w:p w14:paraId="6AFA7A03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3.系统容量：＜2.0kVA</w:t>
      </w:r>
    </w:p>
    <w:p w14:paraId="65F55DF9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4.安全保护：具有漏电压、漏电流保护装置，安全符合国家标准。</w:t>
      </w:r>
    </w:p>
    <w:p w14:paraId="3925210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</w:p>
    <w:p w14:paraId="22363994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楷体_GB2312" w:hAnsi="宋体" w:eastAsia="楷体_GB2312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主要配置要求：</w:t>
      </w:r>
    </w:p>
    <w:p w14:paraId="7DF94BAE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（一）.实训对象</w:t>
      </w:r>
    </w:p>
    <w:p w14:paraId="6BDF41A2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1．不锈钢钢架材料：50×50不锈钢管材制作；功能：对反应器的固定和摆放 1 套 </w:t>
      </w:r>
    </w:p>
    <w:p w14:paraId="0D1DD3B0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2．不锈钢原水箱材料：2mm不锈钢板制作，底座采用不锈钢管材制作；功能：带有液位指示功能，提供实训水源 1 个 </w:t>
      </w:r>
    </w:p>
    <w:p w14:paraId="47DF0DCE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3．A2/O系统部件材料：10mm有机玻璃板制作；</w:t>
      </w:r>
    </w:p>
    <w:p w14:paraId="0CD35CE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i w:val="0"/>
          <w:iCs w:val="0"/>
          <w:color w:val="auto"/>
          <w:sz w:val="24"/>
          <w:szCs w:val="24"/>
          <w:highlight w:val="none"/>
        </w:rPr>
        <w:t xml:space="preserve">功能：主要由厌氧池、缺氧池、好氧池组成，按照1:1:3比例进行设计 1 台 </w:t>
      </w:r>
    </w:p>
    <w:p w14:paraId="33DF5C62">
      <w:pPr>
        <w:numPr>
          <w:ilvl w:val="0"/>
          <w:numId w:val="4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SBR1系统部件 尺寸：材料：10mm有机玻璃板制作；功能：完成污水处理的中对污水的搅拌、曝气、静置沉淀、滗水过程 1 台 </w:t>
      </w:r>
    </w:p>
    <w:p w14:paraId="6115FBC2">
      <w:pPr>
        <w:numPr>
          <w:ilvl w:val="0"/>
          <w:numId w:val="4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SBR2系统部件  材料：10mm有机玻璃板制作；功能：完成污水处理的中对污水的搅拌、曝气、静置沉淀、滗水过程 1 台 </w:t>
      </w:r>
    </w:p>
    <w:p w14:paraId="61E358D8">
      <w:pPr>
        <w:numPr>
          <w:ilvl w:val="0"/>
          <w:numId w:val="4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格栅调节池  材料：10mm有机玻璃板制作；功能：格栅主要是去除污水处理中较大的</w:t>
      </w:r>
    </w:p>
    <w:p w14:paraId="600CBDAB">
      <w:pPr>
        <w:numPr>
          <w:ilvl w:val="0"/>
          <w:numId w:val="0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i w:val="0"/>
          <w:iCs w:val="0"/>
          <w:color w:val="auto"/>
          <w:sz w:val="24"/>
          <w:szCs w:val="24"/>
          <w:highlight w:val="none"/>
        </w:rPr>
        <w:t xml:space="preserve">悬浮物，调节池主要调节污水水质，使出水水质比较均匀 1 台 </w:t>
      </w:r>
    </w:p>
    <w:p w14:paraId="363CCF0D">
      <w:pPr>
        <w:numPr>
          <w:ilvl w:val="0"/>
          <w:numId w:val="4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沉砂池  材料：10mm有机玻璃板制作；功能：系统采用的是平流式结构，主要是分离</w:t>
      </w:r>
    </w:p>
    <w:p w14:paraId="6CFA452D">
      <w:pPr>
        <w:numPr>
          <w:ilvl w:val="0"/>
          <w:numId w:val="0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i w:val="0"/>
          <w:iCs w:val="0"/>
          <w:color w:val="auto"/>
          <w:sz w:val="24"/>
          <w:szCs w:val="24"/>
          <w:highlight w:val="none"/>
        </w:rPr>
        <w:t xml:space="preserve">污水中相对密度较大的无机颗粒 1 台 </w:t>
      </w:r>
    </w:p>
    <w:p w14:paraId="614B90A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8．砂滤柱  材料：6mm厚度有机玻璃圆筒制作；功能：截留污水中的悬浮物和胶体 1 台 </w:t>
      </w:r>
    </w:p>
    <w:p w14:paraId="7A6040E4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9．二沉池  材料：6mm厚度有机玻璃圆筒制，功能：系统采用的是竖流式结构，主要是分离污水中相对密度较大的无机颗粒 1 台 </w:t>
      </w:r>
    </w:p>
    <w:p w14:paraId="1F266BAE">
      <w:pPr>
        <w:numPr>
          <w:ilvl w:val="0"/>
          <w:numId w:val="5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加药池  材料：10mm有机玻璃板制作；功能：主要是对污水处理过程中一些药剂的配置和添加到污水中 1 台 </w:t>
      </w:r>
    </w:p>
    <w:p w14:paraId="0D90820A">
      <w:pPr>
        <w:numPr>
          <w:ilvl w:val="0"/>
          <w:numId w:val="5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磁力驱动泵 单相AC220V；功率：90W；扬程：8m；流量：8L/min；功能：对污水的提升，污泥的回流 4 个</w:t>
      </w:r>
    </w:p>
    <w:p w14:paraId="77DC433D">
      <w:pPr>
        <w:numPr>
          <w:ilvl w:val="0"/>
          <w:numId w:val="5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电磁隔膜计量泵 单相AC220V；功率：16W；扬程：2m；流量：15L/h；功能：对药水的添加和计量 1 个 </w:t>
      </w:r>
    </w:p>
    <w:p w14:paraId="04533FBB">
      <w:pPr>
        <w:numPr>
          <w:ilvl w:val="0"/>
          <w:numId w:val="5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搅拌调速系统 单相AC220V；功率：25W/40W；功能：使污水和药剂搅拌均匀，搅拌曝气 6 套 </w:t>
      </w:r>
    </w:p>
    <w:p w14:paraId="4AE934F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14．曝气头 微孔曝气头: Φ8cm，功能:把风机的气均匀的释放到污水中 10 只 </w:t>
      </w:r>
    </w:p>
    <w:p w14:paraId="4038A607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15．风机 AC220V；功率：185W 3 台 </w:t>
      </w:r>
    </w:p>
    <w:p w14:paraId="42261018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16．滗水器 空气堰式，材料：2mm厚不锈钢材料制作；功能:作为SBR系统的关水和排水的功能以及对浮渣、污泥的截留 2 只 </w:t>
      </w:r>
    </w:p>
    <w:p w14:paraId="52D315FC">
      <w:pPr>
        <w:numPr>
          <w:ilvl w:val="0"/>
          <w:numId w:val="6"/>
        </w:num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DO传感器 0～20mg/L，6分外螺纹接口，功能;对调节池、好氧池、SBR1、SBR2池等中溶解氧的含量实时监测 4 个</w:t>
      </w:r>
      <w:r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  <w:t>。</w:t>
      </w:r>
    </w:p>
    <w:p w14:paraId="112EE6E4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18．PH传感器 0～14，6分外螺纹接口；功能：对调节池中PH值的实时在线监测 1 个</w:t>
      </w:r>
    </w:p>
    <w:p w14:paraId="21F9E268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19．气体流量计 0.6-6L/min；功能：计量风机的进气流量，控制反应器中溶解氧含量 3 只 </w:t>
      </w:r>
    </w:p>
    <w:p w14:paraId="3B1F6628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20．液体流量计 1～7L/min；功能：计量水流的进水流量。  3 只 </w:t>
      </w:r>
    </w:p>
    <w:p w14:paraId="653E1C84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21．浮球液位开关 24V输入；功能：对反应器中水位、水泵以及电磁阀的控制，主要是防</w:t>
      </w:r>
    </w:p>
    <w:p w14:paraId="34501E00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i w:val="0"/>
          <w:iCs w:val="0"/>
          <w:color w:val="auto"/>
          <w:sz w:val="24"/>
          <w:szCs w:val="24"/>
          <w:highlight w:val="none"/>
        </w:rPr>
        <w:t xml:space="preserve">止反应器中污水溢出 6 套 </w:t>
      </w:r>
    </w:p>
    <w:p w14:paraId="61B7D0BE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22．组合填料 Φ15cm 1 套 </w:t>
      </w:r>
    </w:p>
    <w:p w14:paraId="313D21EB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23.</w:t>
      </w: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i w:val="0"/>
          <w:iCs w:val="0"/>
          <w:color w:val="auto"/>
          <w:sz w:val="24"/>
          <w:szCs w:val="24"/>
          <w:highlight w:val="none"/>
        </w:rPr>
        <w:t>水环境监测与治理技术视频教学软件 视频以水环境监测与治理技术综合实训平台为依</w:t>
      </w:r>
    </w:p>
    <w:p w14:paraId="12DB87F4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托，呈现形式以动画加语音讲解，重点展示设备的组成结构、操作方法、工作流程等内容，</w:t>
      </w:r>
    </w:p>
    <w:p w14:paraId="7134CE63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i w:val="0"/>
          <w:iCs w:val="0"/>
          <w:color w:val="auto"/>
          <w:sz w:val="24"/>
          <w:szCs w:val="24"/>
          <w:highlight w:val="none"/>
        </w:rPr>
        <w:t>使学生对实训平台有一定的了解，为后期的实操训练提供帮助 1套</w:t>
      </w:r>
    </w:p>
    <w:p w14:paraId="06F54D80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（二）.电气控制柜基本配置</w:t>
      </w:r>
    </w:p>
    <w:p w14:paraId="46971F1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1．电器控制柜  材料：钢板静电喷塑工艺；功能：实现与对象连接和控制以及与电脑的通</w:t>
      </w:r>
    </w:p>
    <w:p w14:paraId="1721646F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i w:val="0"/>
          <w:iCs w:val="0"/>
          <w:color w:val="auto"/>
          <w:sz w:val="24"/>
          <w:szCs w:val="24"/>
          <w:highlight w:val="none"/>
        </w:rPr>
        <w:t xml:space="preserve">讯连接编程功能 1 个 </w:t>
      </w:r>
    </w:p>
    <w:p w14:paraId="4ED2FF93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2．控制器继电器主机（14I/10O） 1 个 西门子</w:t>
      </w:r>
    </w:p>
    <w:p w14:paraId="035BA619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3．EM222模块 8点继电器输出 1 个 西门子</w:t>
      </w:r>
    </w:p>
    <w:p w14:paraId="194C2AB2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4．EM231模块 8入模拟量模块 1 个 西门子</w:t>
      </w:r>
    </w:p>
    <w:p w14:paraId="5DD9E81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5．EM232模块 4出模拟量模块 1 个 西门子</w:t>
      </w:r>
    </w:p>
    <w:p w14:paraId="003428E4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6．彩色触摸屏 10英寸 1 台 </w:t>
      </w:r>
    </w:p>
    <w:p w14:paraId="6D417926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7．低压电气 小继电器 1 套 </w:t>
      </w:r>
    </w:p>
    <w:p w14:paraId="7E68DB83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8．空气开关 带漏电保护器 1 个 </w:t>
      </w:r>
    </w:p>
    <w:p w14:paraId="386783E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9．保险丝 熔断器 1 个 </w:t>
      </w:r>
    </w:p>
    <w:p w14:paraId="41C2FC88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10．交流接触器 220V 1 个 </w:t>
      </w:r>
    </w:p>
    <w:p w14:paraId="0352DA02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11．操作开关 2位 2 个 </w:t>
      </w:r>
    </w:p>
    <w:p w14:paraId="11DEB61F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12．开关电源 输出：DC24V 1 个 </w:t>
      </w:r>
    </w:p>
    <w:p w14:paraId="4D7D89E5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13．工作状态指示灯  32 只 </w:t>
      </w:r>
    </w:p>
    <w:p w14:paraId="1F74AF1C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14．DO仪 单相AC220V输入，输出信号：4～20mA 4 只 </w:t>
      </w:r>
    </w:p>
    <w:p w14:paraId="055D85C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15．PH仪 单相AC220V输入，输出信号：4～20mA 1 只 </w:t>
      </w:r>
    </w:p>
    <w:p w14:paraId="4C7464F9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16．欧式导线架 用于悬挂和放置实训专用连接导线，设有五个万向轮，造型美观大方 1 个 </w:t>
      </w:r>
    </w:p>
    <w:p w14:paraId="0DE6D14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（三）.配件、管材</w:t>
      </w:r>
    </w:p>
    <w:p w14:paraId="51C9288A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管材与配件 包含短柄球阀、长柄球阀、黄铜闸阀、立式止回阀、卧式止回阀、自动放气阀、电磁阀、宝塔接头、PU管、金属线管、波纹管、外牙直通接头、内牙直通接头、内牙三通接头、弯头、不锈钢内牙弯头、不锈钢内牙三通、不锈钢外牙直接、不锈钢内牙直接、铜转接头、气动接头、6分塑料堵头、4分塑料堵头、不锈钢复合管等。 1套</w:t>
      </w:r>
    </w:p>
    <w:p w14:paraId="2FFB94E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（四）．配套工具</w:t>
      </w:r>
    </w:p>
    <w:p w14:paraId="2DA9C8B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配套工具 包含复合管割刀、有机玻璃胶水、注射器、卷尺、扳手、尖嘴钳、生料带、内六角扳手、记号笔、十字螺丝刀、一字螺丝刀、插线板、万用表、剥线钳、斜口钳、焊锡丝、电烙铁、烙铁架、剪刀、PVC管剪刀等。 1套</w:t>
      </w:r>
    </w:p>
    <w:p w14:paraId="34C9980C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楷体_GB2312" w:hAnsi="宋体" w:eastAsia="楷体_GB2312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设备实训项目组成：</w:t>
      </w:r>
    </w:p>
    <w:p w14:paraId="4C7E461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项目一、在线监测仪器仪表的正确使用</w:t>
      </w:r>
    </w:p>
    <w:p w14:paraId="16FD9F7E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能够正确使用在线监测仪器仪表，完成指定的环保监测仪器（DO仪、pH仪等）标定工作，以及对相关单元进行监测并记录相应的数据，达到预定功能要求。</w:t>
      </w:r>
    </w:p>
    <w:p w14:paraId="198D6E9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项目二、水样配制与测定</w:t>
      </w:r>
    </w:p>
    <w:p w14:paraId="491E5436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配置相关水质并进行水质测定，计算相关数据并完成药剂投加。</w:t>
      </w:r>
    </w:p>
    <w:p w14:paraId="1FD6009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项目三、污水处理工艺的设计与计算</w:t>
      </w:r>
    </w:p>
    <w:p w14:paraId="591AE757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通过实训平台和相关技术要求，选用并设计合理的水处理系统（A/O、A2/O、SBR、MSBR</w:t>
      </w:r>
    </w:p>
    <w:p w14:paraId="512F0310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等系统），连接相应工艺流程图以及高程图。根据数据和公式，计算出相应的数值。</w:t>
      </w:r>
    </w:p>
    <w:p w14:paraId="3BA84041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项目四、污水处理工艺设备部件与管道连接</w:t>
      </w:r>
    </w:p>
    <w:p w14:paraId="568751F9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根据A/O、A2/O、SBR、MSBR四种系统工艺装配图及装配工艺要求，进行搅拌机、曝气管道、曝气头、填料、计量器件、传感器等器件的装配与污水管道连接。</w:t>
      </w:r>
    </w:p>
    <w:p w14:paraId="484560AC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项目五、水处理平台动力系统线路设计与连接</w:t>
      </w:r>
    </w:p>
    <w:p w14:paraId="53AAF462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根据A/O、A2/O、SBR、MSBR四种工艺系统，绘制或补充完善动力线路原理图，根据任务书要求，对各水处理设备配置的动力系统进行线路连接，确认无误后进行电控柜电源通电检测。</w:t>
      </w:r>
    </w:p>
    <w:p w14:paraId="3C5B6843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项目六、污水处理设备自动控制系统设计与连接</w:t>
      </w:r>
    </w:p>
    <w:p w14:paraId="029ED976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对污水处理系统A/O、A2/O、SBR、MSBR四种系统进行编程或程序修订、调试、运行与检测，达到预定功能。</w:t>
      </w:r>
    </w:p>
    <w:p w14:paraId="398D48A8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项目七、污水处理设备的调试运行工作</w:t>
      </w:r>
    </w:p>
    <w:p w14:paraId="74881096">
      <w:pPr>
        <w:spacing w:line="360" w:lineRule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>通电运行，进行动力系统和控制系统整体调试，使之能够正常运行，并将在线监测数据记入表格</w:t>
      </w:r>
      <w:r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  <w:t>。</w:t>
      </w:r>
    </w:p>
    <w:p w14:paraId="68660B7D">
      <w:pPr>
        <w:spacing w:line="360" w:lineRule="auto"/>
        <w:rPr>
          <w:i w:val="0"/>
          <w:iCs w:val="0"/>
          <w:color w:val="auto"/>
          <w:sz w:val="24"/>
          <w:szCs w:val="24"/>
          <w:highlight w:val="none"/>
        </w:rPr>
      </w:pPr>
    </w:p>
    <w:p w14:paraId="14E0DD39">
      <w:pPr>
        <w:pStyle w:val="2"/>
        <w:spacing w:line="360" w:lineRule="auto"/>
        <w:rPr>
          <w:rFonts w:hint="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安装条件：</w:t>
      </w:r>
    </w:p>
    <w:p w14:paraId="584B1582">
      <w:pPr>
        <w:spacing w:line="360" w:lineRule="auto"/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i w:val="0"/>
          <w:iCs w:val="0"/>
          <w:color w:val="auto"/>
          <w:sz w:val="24"/>
          <w:szCs w:val="24"/>
          <w:highlight w:val="none"/>
          <w:lang w:eastAsia="zh-CN"/>
        </w:rPr>
        <w:t>设备尺寸：长宽高=4000*850*1800mm，设备可以拆开，需要AC220V/3KW电，需要上下水，设备尽量安装在一楼地面上，实验室门尺寸宽*高1.5*2mm。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00000006"/>
    <w:multiLevelType w:val="singleLevel"/>
    <w:tmpl w:val="0000000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0000000D"/>
    <w:multiLevelType w:val="singleLevel"/>
    <w:tmpl w:val="0000000D"/>
    <w:lvl w:ilvl="0" w:tentative="0">
      <w:start w:val="4"/>
      <w:numFmt w:val="decimal"/>
      <w:suff w:val="nothing"/>
      <w:lvlText w:val="%1．"/>
      <w:lvlJc w:val="left"/>
    </w:lvl>
  </w:abstractNum>
  <w:abstractNum w:abstractNumId="4">
    <w:nsid w:val="0000000E"/>
    <w:multiLevelType w:val="singleLevel"/>
    <w:tmpl w:val="0000000E"/>
    <w:lvl w:ilvl="0" w:tentative="0">
      <w:start w:val="10"/>
      <w:numFmt w:val="decimal"/>
      <w:suff w:val="nothing"/>
      <w:lvlText w:val="%1．"/>
      <w:lvlJc w:val="left"/>
    </w:lvl>
  </w:abstractNum>
  <w:abstractNum w:abstractNumId="5">
    <w:nsid w:val="0000000F"/>
    <w:multiLevelType w:val="singleLevel"/>
    <w:tmpl w:val="0000000F"/>
    <w:lvl w:ilvl="0" w:tentative="0">
      <w:start w:val="17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jA0M2FlZTIzZjFlZDcxN2FiNTE5YTQ1ZGViZGMifQ=="/>
  </w:docVars>
  <w:rsids>
    <w:rsidRoot w:val="6B985359"/>
    <w:rsid w:val="06FB3414"/>
    <w:rsid w:val="3E4573F4"/>
    <w:rsid w:val="4B97692B"/>
    <w:rsid w:val="6B985359"/>
    <w:rsid w:val="77A6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783</Words>
  <Characters>836</Characters>
  <Lines>0</Lines>
  <Paragraphs>0</Paragraphs>
  <TotalTime>2</TotalTime>
  <ScaleCrop>false</ScaleCrop>
  <LinksUpToDate>false</LinksUpToDate>
  <CharactersWithSpaces>869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2024-07-17T01:31:00Z</dcterms:created>
  <dc:creator>湘潭金凯</dc:creator>
  <cp:lastModifiedBy>天威教学</cp:lastModifiedBy>
  <dcterms:modified xsi:type="dcterms:W3CDTF">2025-09-23T03:44:48Z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73E4839A46EB49B08941D5796FEEEA7D_13</vt:lpwstr>
  </property>
  <property fmtid="{D5CDD505-2E9C-101B-9397-08002B2CF9AE}" pid="4" name="KSOTemplateDocerSaveRecord">
    <vt:lpwstr>eyJoZGlkIjoiMjEyMzE2MTZlZWRiZWI2NjlkMDY5ZDEyODk1ZWY1MjAiLCJ1c2VySWQiOiIyNjc3MTY0ODYifQ==</vt:lpwstr>
  </property>
</Properties>
</file>