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b/>
          <w:bCs/>
          <w:sz w:val="32"/>
          <w:szCs w:val="32"/>
        </w:rPr>
      </w:pPr>
      <w:bookmarkStart w:id="10" w:name="_GoBack"/>
      <w:r>
        <w:rPr>
          <w:rFonts w:hint="eastAsia"/>
          <w:b/>
          <w:bCs/>
          <w:sz w:val="32"/>
          <w:szCs w:val="32"/>
        </w:rPr>
        <w:t>TWB-122电气监测技能训练平台</w:t>
      </w:r>
    </w:p>
    <w:bookmarkEnd w:id="10"/>
    <w:p>
      <w:pPr>
        <w:spacing w:line="240" w:lineRule="auto"/>
        <w:ind w:firstLine="560"/>
        <w:rPr>
          <w:sz w:val="24"/>
          <w:szCs w:val="24"/>
        </w:rPr>
      </w:pPr>
      <w:r>
        <w:rPr>
          <w:rFonts w:hint="eastAsia"/>
          <w:sz w:val="24"/>
          <w:szCs w:val="24"/>
        </w:rPr>
        <w:t>电气监测技能训练平台主要用于模拟舰艇电气监测工作中经常遇到的各种典型故障，如电机故障、电气控制线路故障、控制电器故障等。</w:t>
      </w:r>
    </w:p>
    <w:p>
      <w:pPr>
        <w:spacing w:line="240" w:lineRule="auto"/>
        <w:ind w:firstLine="560"/>
        <w:rPr>
          <w:rFonts w:hint="eastAsia"/>
          <w:sz w:val="24"/>
          <w:szCs w:val="24"/>
        </w:rPr>
      </w:pPr>
      <w:r>
        <w:rPr>
          <w:rFonts w:hint="eastAsia"/>
          <w:sz w:val="24"/>
          <w:szCs w:val="24"/>
        </w:rPr>
        <w:t>试验平台采用物理模拟的方式，以小功率的电机系统（电动机或发电机）模拟舰艇上最为常用的各功率级别三相异步电机，通过人为设置各种典型故障，来模拟舰艇电气设备，特别是电机及其控制系统、控制电器发生各种故障时的不同状态和特性。因此，电气监测试验平台可作为舰艇电气监测专业的技能培训、训练和比武平台。</w:t>
      </w:r>
    </w:p>
    <w:p>
      <w:pPr>
        <w:spacing w:line="240" w:lineRule="auto"/>
        <w:ind w:firstLine="560"/>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4358640" cy="3017520"/>
            <wp:effectExtent l="0" t="0" r="0" b="0"/>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4"/>
                    <a:stretch>
                      <a:fillRect/>
                    </a:stretch>
                  </pic:blipFill>
                  <pic:spPr>
                    <a:xfrm>
                      <a:off x="0" y="0"/>
                      <a:ext cx="4358640" cy="3017520"/>
                    </a:xfrm>
                    <a:prstGeom prst="rect">
                      <a:avLst/>
                    </a:prstGeom>
                  </pic:spPr>
                </pic:pic>
              </a:graphicData>
            </a:graphic>
          </wp:inline>
        </w:drawing>
      </w:r>
    </w:p>
    <w:p>
      <w:pPr>
        <w:spacing w:line="240" w:lineRule="auto"/>
        <w:ind w:firstLine="560"/>
        <w:rPr>
          <w:sz w:val="24"/>
          <w:szCs w:val="24"/>
        </w:rPr>
      </w:pPr>
      <w:r>
        <w:rPr>
          <w:rFonts w:hint="eastAsia"/>
          <w:sz w:val="24"/>
          <w:szCs w:val="24"/>
        </w:rPr>
        <w:t>电气监测持能训练平台主要由电气监测试验平台、4个故障电机样本组成</w:t>
      </w:r>
      <w:r>
        <w:rPr>
          <w:sz w:val="24"/>
          <w:szCs w:val="24"/>
        </w:rPr>
        <w:t>。具体组成详见表1。</w:t>
      </w:r>
    </w:p>
    <w:p>
      <w:pPr>
        <w:autoSpaceDE w:val="0"/>
        <w:autoSpaceDN w:val="0"/>
        <w:spacing w:line="240" w:lineRule="auto"/>
        <w:ind w:firstLine="480"/>
        <w:jc w:val="center"/>
        <w:rPr>
          <w:rFonts w:hAnsi="宋体"/>
          <w:sz w:val="24"/>
          <w:szCs w:val="24"/>
        </w:rPr>
      </w:pPr>
      <w:r>
        <w:rPr>
          <w:rFonts w:hAnsi="宋体"/>
          <w:sz w:val="24"/>
          <w:szCs w:val="24"/>
        </w:rPr>
        <w:t>表1电气监测技能训练平台具体组成</w:t>
      </w:r>
    </w:p>
    <w:tbl>
      <w:tblPr>
        <w:tblStyle w:val="7"/>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287"/>
        <w:gridCol w:w="829"/>
        <w:gridCol w:w="4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spacing w:line="240" w:lineRule="auto"/>
              <w:jc w:val="center"/>
              <w:rPr>
                <w:rFonts w:hAnsi="宋体"/>
                <w:b/>
                <w:sz w:val="24"/>
                <w:szCs w:val="24"/>
              </w:rPr>
            </w:pPr>
            <w:bookmarkStart w:id="0" w:name="_Hlk124540191"/>
            <w:r>
              <w:rPr>
                <w:rFonts w:hint="eastAsia" w:hAnsi="宋体"/>
                <w:b/>
                <w:sz w:val="24"/>
                <w:szCs w:val="24"/>
              </w:rPr>
              <w:t>序号</w:t>
            </w:r>
          </w:p>
        </w:tc>
        <w:tc>
          <w:tcPr>
            <w:tcW w:w="2287" w:type="dxa"/>
            <w:vAlign w:val="center"/>
          </w:tcPr>
          <w:p>
            <w:pPr>
              <w:spacing w:line="240" w:lineRule="auto"/>
              <w:jc w:val="center"/>
              <w:rPr>
                <w:rFonts w:hAnsi="宋体"/>
                <w:b/>
                <w:sz w:val="24"/>
                <w:szCs w:val="24"/>
              </w:rPr>
            </w:pPr>
            <w:r>
              <w:rPr>
                <w:rFonts w:hint="eastAsia" w:hAnsi="宋体"/>
                <w:b/>
                <w:sz w:val="24"/>
                <w:szCs w:val="24"/>
              </w:rPr>
              <w:t>设备</w:t>
            </w:r>
            <w:r>
              <w:rPr>
                <w:rFonts w:hAnsi="宋体"/>
                <w:b/>
                <w:sz w:val="24"/>
                <w:szCs w:val="24"/>
              </w:rPr>
              <w:t>组成</w:t>
            </w:r>
          </w:p>
        </w:tc>
        <w:tc>
          <w:tcPr>
            <w:tcW w:w="829" w:type="dxa"/>
            <w:vAlign w:val="center"/>
          </w:tcPr>
          <w:p>
            <w:pPr>
              <w:spacing w:line="240" w:lineRule="auto"/>
              <w:jc w:val="center"/>
              <w:rPr>
                <w:rFonts w:hAnsi="宋体"/>
                <w:b/>
                <w:sz w:val="24"/>
                <w:szCs w:val="24"/>
              </w:rPr>
            </w:pPr>
            <w:r>
              <w:rPr>
                <w:rFonts w:hint="eastAsia" w:hAnsi="宋体"/>
                <w:b/>
                <w:sz w:val="24"/>
                <w:szCs w:val="24"/>
              </w:rPr>
              <w:t>数量</w:t>
            </w:r>
          </w:p>
        </w:tc>
        <w:tc>
          <w:tcPr>
            <w:tcW w:w="4901" w:type="dxa"/>
            <w:vAlign w:val="center"/>
          </w:tcPr>
          <w:p>
            <w:pPr>
              <w:spacing w:line="240" w:lineRule="auto"/>
              <w:jc w:val="center"/>
              <w:rPr>
                <w:rFonts w:hAnsi="宋体"/>
                <w:b/>
                <w:sz w:val="24"/>
                <w:szCs w:val="24"/>
              </w:rPr>
            </w:pPr>
            <w:r>
              <w:rPr>
                <w:rFonts w:hint="eastAsia"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spacing w:line="240" w:lineRule="auto"/>
              <w:jc w:val="center"/>
              <w:rPr>
                <w:rFonts w:hAnsi="宋体"/>
                <w:sz w:val="24"/>
                <w:szCs w:val="24"/>
              </w:rPr>
            </w:pPr>
            <w:r>
              <w:rPr>
                <w:rFonts w:hint="eastAsia" w:hAnsi="宋体"/>
                <w:sz w:val="24"/>
                <w:szCs w:val="24"/>
              </w:rPr>
              <w:t>1</w:t>
            </w:r>
          </w:p>
        </w:tc>
        <w:tc>
          <w:tcPr>
            <w:tcW w:w="2287" w:type="dxa"/>
            <w:vAlign w:val="center"/>
          </w:tcPr>
          <w:p>
            <w:pPr>
              <w:spacing w:line="240" w:lineRule="auto"/>
              <w:jc w:val="center"/>
              <w:rPr>
                <w:rFonts w:hAnsi="宋体"/>
                <w:sz w:val="24"/>
                <w:szCs w:val="24"/>
              </w:rPr>
            </w:pPr>
            <w:r>
              <w:rPr>
                <w:rFonts w:hint="eastAsia" w:hAnsi="宋体"/>
                <w:sz w:val="24"/>
                <w:szCs w:val="24"/>
              </w:rPr>
              <w:t>电气</w:t>
            </w:r>
            <w:r>
              <w:rPr>
                <w:rFonts w:hAnsi="宋体"/>
                <w:sz w:val="24"/>
                <w:szCs w:val="24"/>
              </w:rPr>
              <w:t>监测试验平台</w:t>
            </w:r>
          </w:p>
        </w:tc>
        <w:tc>
          <w:tcPr>
            <w:tcW w:w="829" w:type="dxa"/>
            <w:vAlign w:val="center"/>
          </w:tcPr>
          <w:p>
            <w:pPr>
              <w:spacing w:line="240" w:lineRule="auto"/>
              <w:jc w:val="center"/>
              <w:rPr>
                <w:rFonts w:hAnsi="宋体"/>
                <w:sz w:val="24"/>
                <w:szCs w:val="24"/>
              </w:rPr>
            </w:pPr>
            <w:r>
              <w:rPr>
                <w:rFonts w:hint="eastAsia" w:hAnsi="宋体"/>
                <w:sz w:val="24"/>
                <w:szCs w:val="24"/>
              </w:rPr>
              <w:t>1台</w:t>
            </w:r>
          </w:p>
        </w:tc>
        <w:tc>
          <w:tcPr>
            <w:tcW w:w="4901" w:type="dxa"/>
            <w:vAlign w:val="center"/>
          </w:tcPr>
          <w:p>
            <w:pPr>
              <w:spacing w:line="240" w:lineRule="auto"/>
              <w:jc w:val="center"/>
              <w:rPr>
                <w:rFonts w:hAnsi="宋体"/>
                <w:sz w:val="24"/>
                <w:szCs w:val="24"/>
              </w:rPr>
            </w:pPr>
            <w:r>
              <w:rPr>
                <w:rFonts w:hint="eastAsia" w:hAnsi="宋体"/>
                <w:sz w:val="24"/>
                <w:szCs w:val="24"/>
              </w:rPr>
              <w:t>包含电机旋转平台、负载、电控箱及实验面板。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spacing w:line="240" w:lineRule="auto"/>
              <w:jc w:val="center"/>
              <w:rPr>
                <w:rFonts w:hAnsi="宋体"/>
                <w:sz w:val="24"/>
                <w:szCs w:val="24"/>
              </w:rPr>
            </w:pPr>
            <w:r>
              <w:rPr>
                <w:rFonts w:hint="eastAsia" w:hAnsi="宋体"/>
                <w:sz w:val="24"/>
                <w:szCs w:val="24"/>
              </w:rPr>
              <w:t>2</w:t>
            </w:r>
          </w:p>
        </w:tc>
        <w:tc>
          <w:tcPr>
            <w:tcW w:w="2287" w:type="dxa"/>
            <w:vAlign w:val="center"/>
          </w:tcPr>
          <w:p>
            <w:pPr>
              <w:spacing w:line="240" w:lineRule="auto"/>
              <w:jc w:val="center"/>
              <w:rPr>
                <w:rFonts w:hAnsi="宋体"/>
                <w:sz w:val="24"/>
                <w:szCs w:val="24"/>
              </w:rPr>
            </w:pPr>
            <w:r>
              <w:rPr>
                <w:rFonts w:hint="eastAsia" w:hAnsi="宋体"/>
                <w:sz w:val="24"/>
                <w:szCs w:val="24"/>
              </w:rPr>
              <w:t>故障</w:t>
            </w:r>
            <w:r>
              <w:rPr>
                <w:rFonts w:hAnsi="宋体"/>
                <w:sz w:val="24"/>
                <w:szCs w:val="24"/>
              </w:rPr>
              <w:t>电机样本</w:t>
            </w:r>
          </w:p>
        </w:tc>
        <w:tc>
          <w:tcPr>
            <w:tcW w:w="829" w:type="dxa"/>
            <w:vAlign w:val="center"/>
          </w:tcPr>
          <w:p>
            <w:pPr>
              <w:spacing w:line="240" w:lineRule="auto"/>
              <w:jc w:val="center"/>
              <w:rPr>
                <w:rFonts w:hAnsi="宋体"/>
                <w:sz w:val="24"/>
                <w:szCs w:val="24"/>
              </w:rPr>
            </w:pPr>
            <w:r>
              <w:rPr>
                <w:rFonts w:hint="eastAsia" w:hAnsi="宋体"/>
                <w:sz w:val="24"/>
                <w:szCs w:val="24"/>
              </w:rPr>
              <w:t>4台</w:t>
            </w:r>
          </w:p>
        </w:tc>
        <w:tc>
          <w:tcPr>
            <w:tcW w:w="4901" w:type="dxa"/>
            <w:vAlign w:val="center"/>
          </w:tcPr>
          <w:p>
            <w:pPr>
              <w:spacing w:line="240" w:lineRule="auto"/>
              <w:jc w:val="center"/>
              <w:rPr>
                <w:rFonts w:hAnsi="宋体"/>
                <w:sz w:val="24"/>
                <w:szCs w:val="24"/>
              </w:rPr>
            </w:pPr>
            <w:r>
              <w:rPr>
                <w:rFonts w:hint="eastAsia" w:hAnsi="宋体"/>
                <w:sz w:val="24"/>
                <w:szCs w:val="24"/>
              </w:rPr>
              <w:t>用于故障模拟检测训练，实训</w:t>
            </w:r>
            <w:r>
              <w:rPr>
                <w:rFonts w:hAnsi="宋体"/>
                <w:sz w:val="24"/>
                <w:szCs w:val="24"/>
              </w:rPr>
              <w:t>过程中应有</w:t>
            </w:r>
            <w:r>
              <w:rPr>
                <w:rFonts w:hint="eastAsia" w:hAnsi="宋体"/>
                <w:sz w:val="24"/>
                <w:szCs w:val="24"/>
              </w:rPr>
              <w:t>安全</w:t>
            </w:r>
            <w:r>
              <w:rPr>
                <w:rFonts w:hAnsi="宋体"/>
                <w:sz w:val="24"/>
                <w:szCs w:val="24"/>
              </w:rPr>
              <w:t>保护</w:t>
            </w:r>
            <w:r>
              <w:rPr>
                <w:rFonts w:hint="eastAsia" w:hAnsi="宋体"/>
                <w:sz w:val="24"/>
                <w:szCs w:val="24"/>
              </w:rPr>
              <w:t>功能设计。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spacing w:line="240" w:lineRule="auto"/>
              <w:jc w:val="center"/>
              <w:rPr>
                <w:rFonts w:hAnsi="宋体"/>
                <w:sz w:val="24"/>
                <w:szCs w:val="24"/>
              </w:rPr>
            </w:pPr>
            <w:r>
              <w:rPr>
                <w:rFonts w:hint="eastAsia" w:hAnsi="宋体"/>
                <w:sz w:val="24"/>
                <w:szCs w:val="24"/>
              </w:rPr>
              <w:t>3</w:t>
            </w:r>
          </w:p>
        </w:tc>
        <w:tc>
          <w:tcPr>
            <w:tcW w:w="2287" w:type="dxa"/>
            <w:vAlign w:val="center"/>
          </w:tcPr>
          <w:p>
            <w:pPr>
              <w:spacing w:line="240" w:lineRule="auto"/>
              <w:jc w:val="center"/>
              <w:rPr>
                <w:rFonts w:hAnsi="宋体"/>
                <w:sz w:val="24"/>
                <w:szCs w:val="24"/>
              </w:rPr>
            </w:pPr>
            <w:r>
              <w:rPr>
                <w:rFonts w:hint="eastAsia" w:hAnsi="宋体"/>
                <w:sz w:val="24"/>
                <w:szCs w:val="24"/>
              </w:rPr>
              <w:t>无故障电机</w:t>
            </w:r>
          </w:p>
        </w:tc>
        <w:tc>
          <w:tcPr>
            <w:tcW w:w="829" w:type="dxa"/>
            <w:vAlign w:val="center"/>
          </w:tcPr>
          <w:p>
            <w:pPr>
              <w:spacing w:line="240" w:lineRule="auto"/>
              <w:jc w:val="center"/>
              <w:rPr>
                <w:rFonts w:hAnsi="宋体"/>
                <w:sz w:val="24"/>
                <w:szCs w:val="24"/>
              </w:rPr>
            </w:pPr>
            <w:r>
              <w:rPr>
                <w:rFonts w:hint="eastAsia" w:hAnsi="宋体"/>
                <w:sz w:val="24"/>
                <w:szCs w:val="24"/>
              </w:rPr>
              <w:t>1台</w:t>
            </w:r>
          </w:p>
        </w:tc>
        <w:tc>
          <w:tcPr>
            <w:tcW w:w="4901" w:type="dxa"/>
            <w:vAlign w:val="center"/>
          </w:tcPr>
          <w:p>
            <w:pPr>
              <w:spacing w:line="240" w:lineRule="auto"/>
              <w:jc w:val="center"/>
              <w:rPr>
                <w:rFonts w:hAnsi="宋体"/>
                <w:sz w:val="24"/>
                <w:szCs w:val="24"/>
              </w:rPr>
            </w:pPr>
            <w:r>
              <w:rPr>
                <w:rFonts w:hint="eastAsia" w:hAnsi="宋体"/>
                <w:sz w:val="24"/>
                <w:szCs w:val="24"/>
              </w:rPr>
              <w:t>用于实训时与故障电机进行比较。</w:t>
            </w:r>
          </w:p>
        </w:tc>
      </w:tr>
      <w:bookmarkEnd w:id="0"/>
    </w:tbl>
    <w:p>
      <w:pPr>
        <w:pStyle w:val="13"/>
        <w:numPr>
          <w:ilvl w:val="0"/>
          <w:numId w:val="0"/>
        </w:numPr>
        <w:spacing w:line="240" w:lineRule="auto"/>
        <w:rPr>
          <w:sz w:val="24"/>
          <w:szCs w:val="24"/>
        </w:rPr>
      </w:pPr>
      <w:r>
        <w:rPr>
          <w:sz w:val="24"/>
          <w:szCs w:val="24"/>
        </w:rPr>
        <w:t>功能特性</w:t>
      </w:r>
    </w:p>
    <w:p>
      <w:pPr>
        <w:spacing w:line="240" w:lineRule="auto"/>
        <w:ind w:firstLine="560"/>
        <w:rPr>
          <w:sz w:val="24"/>
          <w:szCs w:val="24"/>
        </w:rPr>
      </w:pPr>
      <w:r>
        <w:rPr>
          <w:rFonts w:hint="eastAsia"/>
          <w:sz w:val="24"/>
          <w:szCs w:val="24"/>
        </w:rPr>
        <w:t>1）电机故障模拟：电机缺相、匝间短路、转子不平衡、转子断条故障，共4种定子绕组类故障或者转子机械类故障实训；电机可进行</w:t>
      </w:r>
      <w:r>
        <w:rPr>
          <w:sz w:val="24"/>
          <w:szCs w:val="24"/>
        </w:rPr>
        <w:t>模块化替换</w:t>
      </w:r>
      <w:r>
        <w:rPr>
          <w:rFonts w:hint="eastAsia"/>
          <w:sz w:val="24"/>
          <w:szCs w:val="24"/>
        </w:rPr>
        <w:t>；</w:t>
      </w:r>
    </w:p>
    <w:p>
      <w:pPr>
        <w:spacing w:line="240" w:lineRule="auto"/>
        <w:ind w:firstLine="560"/>
        <w:rPr>
          <w:sz w:val="24"/>
          <w:szCs w:val="24"/>
        </w:rPr>
      </w:pPr>
      <w:r>
        <w:rPr>
          <w:rFonts w:hint="eastAsia"/>
          <w:sz w:val="24"/>
          <w:szCs w:val="24"/>
        </w:rPr>
        <w:t>2）可进行电机动态监测实训；</w:t>
      </w:r>
    </w:p>
    <w:p>
      <w:pPr>
        <w:spacing w:line="240" w:lineRule="auto"/>
        <w:ind w:firstLine="560"/>
        <w:rPr>
          <w:sz w:val="24"/>
          <w:szCs w:val="24"/>
        </w:rPr>
      </w:pPr>
      <w:r>
        <w:rPr>
          <w:rFonts w:hint="eastAsia"/>
          <w:sz w:val="24"/>
          <w:szCs w:val="24"/>
        </w:rPr>
        <w:t>3）可进行电机静态监测实训；</w:t>
      </w:r>
    </w:p>
    <w:p>
      <w:pPr>
        <w:spacing w:line="240" w:lineRule="auto"/>
        <w:ind w:firstLine="560"/>
        <w:rPr>
          <w:sz w:val="24"/>
          <w:szCs w:val="24"/>
        </w:rPr>
      </w:pPr>
      <w:r>
        <w:rPr>
          <w:rFonts w:hint="eastAsia"/>
          <w:sz w:val="24"/>
          <w:szCs w:val="24"/>
        </w:rPr>
        <w:t>4）共5种控制电器的故障模拟：</w:t>
      </w:r>
    </w:p>
    <w:p>
      <w:pPr>
        <w:spacing w:line="240" w:lineRule="auto"/>
        <w:ind w:firstLine="727" w:firstLineChars="303"/>
        <w:rPr>
          <w:sz w:val="24"/>
          <w:szCs w:val="24"/>
        </w:rPr>
      </w:pPr>
      <w:bookmarkStart w:id="1" w:name="_Toc124750812"/>
      <w:r>
        <w:rPr>
          <w:rFonts w:hint="eastAsia"/>
          <w:sz w:val="24"/>
          <w:szCs w:val="24"/>
        </w:rPr>
        <w:t>a）空气开关的失效、触点接触不良；</w:t>
      </w:r>
      <w:bookmarkEnd w:id="1"/>
    </w:p>
    <w:p>
      <w:pPr>
        <w:spacing w:line="240" w:lineRule="auto"/>
        <w:ind w:firstLine="727" w:firstLineChars="303"/>
        <w:rPr>
          <w:sz w:val="24"/>
          <w:szCs w:val="24"/>
        </w:rPr>
      </w:pPr>
      <w:bookmarkStart w:id="2" w:name="_Toc124750813"/>
      <w:r>
        <w:rPr>
          <w:sz w:val="24"/>
          <w:szCs w:val="24"/>
        </w:rPr>
        <w:t>b）</w:t>
      </w:r>
      <w:r>
        <w:rPr>
          <w:rFonts w:hint="eastAsia"/>
          <w:sz w:val="24"/>
          <w:szCs w:val="24"/>
        </w:rPr>
        <w:t>热保护器的失效、触点接触不良；</w:t>
      </w:r>
      <w:bookmarkEnd w:id="2"/>
    </w:p>
    <w:p>
      <w:pPr>
        <w:spacing w:line="240" w:lineRule="auto"/>
        <w:ind w:firstLine="727" w:firstLineChars="303"/>
        <w:rPr>
          <w:sz w:val="24"/>
          <w:szCs w:val="24"/>
        </w:rPr>
      </w:pPr>
      <w:bookmarkStart w:id="3" w:name="_Toc124750814"/>
      <w:r>
        <w:rPr>
          <w:rFonts w:hint="eastAsia"/>
          <w:sz w:val="24"/>
          <w:szCs w:val="24"/>
        </w:rPr>
        <w:t>c）继电器的失效、触点接触不良；</w:t>
      </w:r>
      <w:bookmarkEnd w:id="3"/>
    </w:p>
    <w:p>
      <w:pPr>
        <w:spacing w:line="240" w:lineRule="auto"/>
        <w:ind w:firstLine="727" w:firstLineChars="303"/>
        <w:rPr>
          <w:sz w:val="24"/>
          <w:szCs w:val="24"/>
        </w:rPr>
      </w:pPr>
      <w:bookmarkStart w:id="4" w:name="_Toc124750815"/>
      <w:r>
        <w:rPr>
          <w:sz w:val="24"/>
          <w:szCs w:val="24"/>
        </w:rPr>
        <w:t>d）</w:t>
      </w:r>
      <w:r>
        <w:rPr>
          <w:rFonts w:hint="eastAsia"/>
          <w:sz w:val="24"/>
          <w:szCs w:val="24"/>
        </w:rPr>
        <w:t>接触器的失效、触点接触不良；</w:t>
      </w:r>
      <w:bookmarkEnd w:id="4"/>
    </w:p>
    <w:p>
      <w:pPr>
        <w:spacing w:line="240" w:lineRule="auto"/>
        <w:ind w:firstLine="727" w:firstLineChars="303"/>
        <w:rPr>
          <w:sz w:val="24"/>
          <w:szCs w:val="24"/>
        </w:rPr>
      </w:pPr>
      <w:bookmarkStart w:id="5" w:name="_Toc124750816"/>
      <w:r>
        <w:rPr>
          <w:sz w:val="24"/>
          <w:szCs w:val="24"/>
        </w:rPr>
        <w:t>e）</w:t>
      </w:r>
      <w:r>
        <w:rPr>
          <w:rFonts w:hint="eastAsia"/>
          <w:sz w:val="24"/>
          <w:szCs w:val="24"/>
        </w:rPr>
        <w:t>熔断器的失效、熔体熔断。</w:t>
      </w:r>
      <w:bookmarkEnd w:id="5"/>
    </w:p>
    <w:p>
      <w:pPr>
        <w:pStyle w:val="13"/>
        <w:numPr>
          <w:ilvl w:val="0"/>
          <w:numId w:val="0"/>
        </w:numPr>
        <w:spacing w:line="240" w:lineRule="auto"/>
        <w:rPr>
          <w:sz w:val="24"/>
          <w:szCs w:val="24"/>
        </w:rPr>
      </w:pPr>
      <w:r>
        <w:rPr>
          <w:sz w:val="24"/>
          <w:szCs w:val="24"/>
        </w:rPr>
        <w:t>指标要求</w:t>
      </w:r>
    </w:p>
    <w:p>
      <w:pPr>
        <w:spacing w:line="240" w:lineRule="auto"/>
        <w:ind w:firstLine="560"/>
        <w:rPr>
          <w:sz w:val="24"/>
          <w:szCs w:val="24"/>
        </w:rPr>
      </w:pPr>
      <w:r>
        <w:rPr>
          <w:rFonts w:hint="eastAsia"/>
          <w:sz w:val="24"/>
          <w:szCs w:val="24"/>
        </w:rPr>
        <w:t>1）三相交流异步电机功率1.1kW，额定转速2880转/分钟，可通过变频器调速；</w:t>
      </w:r>
    </w:p>
    <w:p>
      <w:pPr>
        <w:spacing w:line="240" w:lineRule="auto"/>
        <w:ind w:firstLine="560"/>
        <w:rPr>
          <w:sz w:val="24"/>
          <w:szCs w:val="24"/>
        </w:rPr>
      </w:pPr>
      <w:r>
        <w:rPr>
          <w:rFonts w:hint="eastAsia"/>
          <w:sz w:val="24"/>
          <w:szCs w:val="24"/>
        </w:rPr>
        <w:t>2）试验平台通过触摸屏HMI和启停开关两种方式实现电机启/停功能；磁粉控制器调节负载大小，调节范围0～30N.m；底板为10mm厚铝合金；</w:t>
      </w:r>
    </w:p>
    <w:p>
      <w:pPr>
        <w:spacing w:line="240" w:lineRule="auto"/>
        <w:ind w:firstLine="560"/>
        <w:rPr>
          <w:sz w:val="24"/>
          <w:szCs w:val="24"/>
        </w:rPr>
      </w:pPr>
      <w:r>
        <w:rPr>
          <w:rFonts w:hint="eastAsia"/>
          <w:sz w:val="24"/>
          <w:szCs w:val="24"/>
        </w:rPr>
        <w:t>3）故障模拟电机样本涵盖缺相、匝间短路、转子不平衡、转子断条故障；</w:t>
      </w:r>
    </w:p>
    <w:p>
      <w:pPr>
        <w:spacing w:line="240" w:lineRule="auto"/>
        <w:ind w:firstLine="560"/>
        <w:rPr>
          <w:sz w:val="24"/>
          <w:szCs w:val="24"/>
        </w:rPr>
      </w:pPr>
      <w:r>
        <w:rPr>
          <w:rFonts w:hint="eastAsia"/>
          <w:sz w:val="24"/>
          <w:szCs w:val="24"/>
        </w:rPr>
        <w:t>4）电控箱内配有三相电机电流、电压测量、功率和转速测量与显示系统；</w:t>
      </w:r>
    </w:p>
    <w:p>
      <w:pPr>
        <w:spacing w:line="240" w:lineRule="auto"/>
        <w:ind w:firstLine="560"/>
        <w:rPr>
          <w:sz w:val="24"/>
          <w:szCs w:val="24"/>
        </w:rPr>
      </w:pPr>
      <w:r>
        <w:rPr>
          <w:rFonts w:hint="eastAsia"/>
          <w:sz w:val="24"/>
          <w:szCs w:val="24"/>
        </w:rPr>
        <w:t>5）触摸屏通过HMI设计实现电机启/停、调速等控制界面；</w:t>
      </w:r>
    </w:p>
    <w:p>
      <w:pPr>
        <w:spacing w:line="240" w:lineRule="auto"/>
        <w:ind w:firstLine="560"/>
        <w:rPr>
          <w:sz w:val="24"/>
          <w:szCs w:val="24"/>
        </w:rPr>
      </w:pPr>
      <w:r>
        <w:rPr>
          <w:rFonts w:hint="eastAsia"/>
          <w:sz w:val="24"/>
          <w:szCs w:val="24"/>
        </w:rPr>
        <w:t>6）负载调节范围为0～30N m；</w:t>
      </w:r>
    </w:p>
    <w:p>
      <w:pPr>
        <w:spacing w:line="240" w:lineRule="auto"/>
        <w:ind w:firstLine="560"/>
        <w:rPr>
          <w:sz w:val="24"/>
          <w:szCs w:val="24"/>
        </w:rPr>
      </w:pPr>
      <w:r>
        <w:rPr>
          <w:sz w:val="24"/>
          <w:szCs w:val="24"/>
        </w:rPr>
        <w:t>7</w:t>
      </w:r>
      <w:r>
        <w:rPr>
          <w:rFonts w:hint="eastAsia"/>
          <w:sz w:val="24"/>
          <w:szCs w:val="24"/>
        </w:rPr>
        <w:t>）</w:t>
      </w:r>
      <w:r>
        <w:rPr>
          <w:sz w:val="24"/>
          <w:szCs w:val="24"/>
        </w:rPr>
        <w:t>可连续</w:t>
      </w:r>
      <w:r>
        <w:rPr>
          <w:rFonts w:hint="eastAsia"/>
          <w:sz w:val="24"/>
          <w:szCs w:val="24"/>
        </w:rPr>
        <w:t>运行</w:t>
      </w:r>
      <w:r>
        <w:rPr>
          <w:sz w:val="24"/>
          <w:szCs w:val="24"/>
        </w:rPr>
        <w:t>不少于2h</w:t>
      </w:r>
      <w:r>
        <w:rPr>
          <w:rFonts w:hint="eastAsia"/>
          <w:sz w:val="24"/>
          <w:szCs w:val="24"/>
        </w:rPr>
        <w:t>。</w:t>
      </w:r>
    </w:p>
    <w:p>
      <w:pPr>
        <w:pStyle w:val="13"/>
        <w:numPr>
          <w:ilvl w:val="0"/>
          <w:numId w:val="0"/>
        </w:numPr>
        <w:spacing w:line="240" w:lineRule="auto"/>
        <w:rPr>
          <w:sz w:val="24"/>
          <w:szCs w:val="24"/>
        </w:rPr>
      </w:pPr>
      <w:r>
        <w:rPr>
          <w:sz w:val="24"/>
          <w:szCs w:val="24"/>
        </w:rPr>
        <w:t>物理特性</w:t>
      </w:r>
    </w:p>
    <w:p>
      <w:pPr>
        <w:spacing w:line="240" w:lineRule="auto"/>
        <w:ind w:firstLine="560"/>
        <w:rPr>
          <w:sz w:val="24"/>
          <w:szCs w:val="24"/>
        </w:rPr>
      </w:pPr>
      <w:r>
        <w:rPr>
          <w:sz w:val="24"/>
          <w:szCs w:val="24"/>
        </w:rPr>
        <w:t>1）重量：</w:t>
      </w:r>
      <w:r>
        <w:rPr>
          <w:rFonts w:hint="eastAsia"/>
          <w:sz w:val="24"/>
          <w:szCs w:val="24"/>
        </w:rPr>
        <w:t>≤30</w:t>
      </w:r>
      <w:r>
        <w:rPr>
          <w:sz w:val="24"/>
          <w:szCs w:val="24"/>
        </w:rPr>
        <w:t>0kg。</w:t>
      </w:r>
    </w:p>
    <w:p>
      <w:pPr>
        <w:spacing w:line="240" w:lineRule="auto"/>
        <w:ind w:firstLine="560"/>
        <w:rPr>
          <w:sz w:val="24"/>
          <w:szCs w:val="24"/>
        </w:rPr>
      </w:pPr>
      <w:r>
        <w:rPr>
          <w:sz w:val="24"/>
          <w:szCs w:val="24"/>
        </w:rPr>
        <w:t>2）外形尺寸</w:t>
      </w:r>
    </w:p>
    <w:p>
      <w:pPr>
        <w:spacing w:line="240" w:lineRule="auto"/>
        <w:ind w:firstLine="960" w:firstLineChars="400"/>
        <w:rPr>
          <w:sz w:val="24"/>
          <w:szCs w:val="24"/>
        </w:rPr>
      </w:pPr>
      <w:r>
        <w:rPr>
          <w:sz w:val="24"/>
          <w:szCs w:val="24"/>
        </w:rPr>
        <w:t>最大外形尺寸</w:t>
      </w:r>
      <w:r>
        <w:rPr>
          <w:rFonts w:hint="eastAsia"/>
          <w:sz w:val="24"/>
          <w:szCs w:val="24"/>
        </w:rPr>
        <w:t>（长×宽×高）</w:t>
      </w:r>
      <w:r>
        <w:rPr>
          <w:sz w:val="24"/>
          <w:szCs w:val="24"/>
        </w:rPr>
        <w:t>：</w:t>
      </w:r>
      <w:r>
        <w:rPr>
          <w:rFonts w:hint="eastAsia"/>
          <w:sz w:val="24"/>
          <w:szCs w:val="24"/>
        </w:rPr>
        <w:t>1500</w:t>
      </w:r>
      <w:r>
        <w:rPr>
          <w:sz w:val="24"/>
          <w:szCs w:val="24"/>
        </w:rPr>
        <w:t>mm</w:t>
      </w:r>
      <w:r>
        <w:rPr>
          <w:rFonts w:hint="eastAsia"/>
          <w:sz w:val="24"/>
          <w:szCs w:val="24"/>
        </w:rPr>
        <w:t>×7</w:t>
      </w:r>
      <w:r>
        <w:rPr>
          <w:sz w:val="24"/>
          <w:szCs w:val="24"/>
        </w:rPr>
        <w:t>50</w:t>
      </w:r>
      <w:r>
        <w:rPr>
          <w:rFonts w:hint="eastAsia"/>
          <w:sz w:val="24"/>
          <w:szCs w:val="24"/>
        </w:rPr>
        <w:t>mm×1550</w:t>
      </w:r>
      <w:r>
        <w:rPr>
          <w:sz w:val="24"/>
          <w:szCs w:val="24"/>
        </w:rPr>
        <w:t>mm。</w:t>
      </w:r>
    </w:p>
    <w:p>
      <w:pPr>
        <w:pStyle w:val="13"/>
        <w:numPr>
          <w:ilvl w:val="0"/>
          <w:numId w:val="0"/>
        </w:numPr>
        <w:spacing w:line="240" w:lineRule="auto"/>
        <w:rPr>
          <w:sz w:val="24"/>
          <w:szCs w:val="24"/>
        </w:rPr>
      </w:pPr>
      <w:r>
        <w:rPr>
          <w:sz w:val="24"/>
          <w:szCs w:val="24"/>
        </w:rPr>
        <w:t>接口特性</w:t>
      </w:r>
    </w:p>
    <w:p>
      <w:pPr>
        <w:spacing w:line="240" w:lineRule="auto"/>
        <w:ind w:firstLine="560"/>
        <w:rPr>
          <w:sz w:val="24"/>
          <w:szCs w:val="24"/>
        </w:rPr>
      </w:pPr>
      <w:r>
        <w:rPr>
          <w:sz w:val="24"/>
          <w:szCs w:val="24"/>
        </w:rPr>
        <w:t>1）</w:t>
      </w:r>
      <w:r>
        <w:rPr>
          <w:rFonts w:hint="eastAsia"/>
          <w:sz w:val="24"/>
          <w:szCs w:val="24"/>
        </w:rPr>
        <w:t>物理</w:t>
      </w:r>
      <w:r>
        <w:rPr>
          <w:sz w:val="24"/>
          <w:szCs w:val="24"/>
        </w:rPr>
        <w:t>接口</w:t>
      </w:r>
      <w:r>
        <w:rPr>
          <w:rFonts w:hint="eastAsia"/>
          <w:sz w:val="24"/>
          <w:szCs w:val="24"/>
          <w:lang w:eastAsia="zh-CN"/>
        </w:rPr>
        <w:t>：</w:t>
      </w:r>
      <w:r>
        <w:rPr>
          <w:rFonts w:hint="eastAsia"/>
          <w:sz w:val="24"/>
          <w:szCs w:val="24"/>
        </w:rPr>
        <w:t>无。</w:t>
      </w:r>
    </w:p>
    <w:p>
      <w:pPr>
        <w:spacing w:line="240" w:lineRule="auto"/>
        <w:ind w:firstLine="560"/>
        <w:rPr>
          <w:sz w:val="24"/>
          <w:szCs w:val="24"/>
        </w:rPr>
      </w:pPr>
      <w:r>
        <w:rPr>
          <w:sz w:val="24"/>
          <w:szCs w:val="24"/>
        </w:rPr>
        <w:t>2）电气接口</w:t>
      </w:r>
    </w:p>
    <w:p>
      <w:pPr>
        <w:spacing w:line="240" w:lineRule="auto"/>
        <w:ind w:firstLine="960" w:firstLineChars="400"/>
        <w:rPr>
          <w:sz w:val="24"/>
          <w:szCs w:val="24"/>
        </w:rPr>
      </w:pPr>
      <w:r>
        <w:rPr>
          <w:rFonts w:hint="eastAsia"/>
          <w:sz w:val="24"/>
          <w:szCs w:val="24"/>
        </w:rPr>
        <w:t>供电：</w:t>
      </w:r>
      <w:r>
        <w:rPr>
          <w:sz w:val="24"/>
          <w:szCs w:val="24"/>
        </w:rPr>
        <w:t>AC380V±10%，50Hz</w:t>
      </w:r>
      <w:r>
        <w:rPr>
          <w:rFonts w:hint="eastAsia"/>
          <w:sz w:val="24"/>
          <w:szCs w:val="24"/>
        </w:rPr>
        <w:t>±</w:t>
      </w:r>
      <w:r>
        <w:rPr>
          <w:sz w:val="24"/>
          <w:szCs w:val="24"/>
        </w:rPr>
        <w:t>2Hz；</w:t>
      </w:r>
    </w:p>
    <w:p>
      <w:pPr>
        <w:spacing w:line="240" w:lineRule="auto"/>
        <w:ind w:firstLine="960" w:firstLineChars="400"/>
        <w:rPr>
          <w:sz w:val="24"/>
          <w:szCs w:val="24"/>
        </w:rPr>
      </w:pPr>
      <w:r>
        <w:rPr>
          <w:sz w:val="24"/>
          <w:szCs w:val="24"/>
        </w:rPr>
        <w:t>总功率</w:t>
      </w:r>
      <w:r>
        <w:rPr>
          <w:rFonts w:hint="eastAsia"/>
          <w:sz w:val="24"/>
          <w:szCs w:val="24"/>
        </w:rPr>
        <w:t>：≤3.5</w:t>
      </w:r>
      <w:r>
        <w:rPr>
          <w:sz w:val="24"/>
          <w:szCs w:val="24"/>
        </w:rPr>
        <w:t>kW。</w:t>
      </w:r>
    </w:p>
    <w:p>
      <w:pPr>
        <w:pStyle w:val="12"/>
        <w:numPr>
          <w:ilvl w:val="0"/>
          <w:numId w:val="0"/>
        </w:numPr>
        <w:tabs>
          <w:tab w:val="clear" w:pos="1410"/>
        </w:tabs>
        <w:spacing w:line="240" w:lineRule="auto"/>
        <w:rPr>
          <w:sz w:val="24"/>
          <w:szCs w:val="24"/>
        </w:rPr>
      </w:pPr>
      <w:bookmarkStart w:id="6" w:name="_Toc127209360"/>
      <w:r>
        <w:rPr>
          <w:sz w:val="24"/>
          <w:szCs w:val="24"/>
        </w:rPr>
        <w:t>资料要求</w:t>
      </w:r>
      <w:bookmarkEnd w:id="6"/>
    </w:p>
    <w:p>
      <w:pPr>
        <w:spacing w:line="240" w:lineRule="auto"/>
        <w:ind w:firstLine="560"/>
        <w:rPr>
          <w:sz w:val="24"/>
          <w:szCs w:val="24"/>
        </w:rPr>
      </w:pPr>
      <w:r>
        <w:rPr>
          <w:sz w:val="24"/>
          <w:szCs w:val="24"/>
        </w:rPr>
        <w:t>电气监测技能训练平台提供的文件资料包含技术资料、设备清单和随机文件，单台设备提交纸质资料和电子光盘各1套。具体见表2。</w:t>
      </w:r>
    </w:p>
    <w:p>
      <w:pPr>
        <w:autoSpaceDE w:val="0"/>
        <w:autoSpaceDN w:val="0"/>
        <w:spacing w:line="240" w:lineRule="auto"/>
        <w:ind w:firstLine="480"/>
        <w:jc w:val="center"/>
        <w:rPr>
          <w:rFonts w:hAnsi="宋体"/>
          <w:sz w:val="24"/>
          <w:szCs w:val="24"/>
        </w:rPr>
      </w:pPr>
      <w:r>
        <w:rPr>
          <w:rFonts w:hAnsi="宋体"/>
          <w:sz w:val="24"/>
          <w:szCs w:val="24"/>
        </w:rPr>
        <w:t>表2 资料清单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3061"/>
        <w:gridCol w:w="1378"/>
        <w:gridCol w:w="137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1322" w:type="dxa"/>
            <w:vAlign w:val="center"/>
          </w:tcPr>
          <w:p>
            <w:pPr>
              <w:spacing w:line="240" w:lineRule="auto"/>
              <w:jc w:val="center"/>
              <w:rPr>
                <w:rFonts w:hAnsi="宋体"/>
                <w:b/>
                <w:sz w:val="24"/>
                <w:szCs w:val="24"/>
              </w:rPr>
            </w:pPr>
            <w:r>
              <w:rPr>
                <w:rFonts w:hAnsi="宋体"/>
                <w:b/>
                <w:sz w:val="24"/>
                <w:szCs w:val="24"/>
              </w:rPr>
              <w:t>序号</w:t>
            </w:r>
          </w:p>
        </w:tc>
        <w:tc>
          <w:tcPr>
            <w:tcW w:w="3061" w:type="dxa"/>
            <w:vAlign w:val="center"/>
          </w:tcPr>
          <w:p>
            <w:pPr>
              <w:spacing w:line="240" w:lineRule="auto"/>
              <w:jc w:val="center"/>
              <w:rPr>
                <w:rFonts w:hAnsi="宋体"/>
                <w:b/>
                <w:sz w:val="24"/>
                <w:szCs w:val="24"/>
              </w:rPr>
            </w:pPr>
            <w:r>
              <w:rPr>
                <w:rFonts w:hAnsi="宋体"/>
                <w:b/>
                <w:sz w:val="24"/>
                <w:szCs w:val="24"/>
              </w:rPr>
              <w:t>资料清单</w:t>
            </w:r>
          </w:p>
        </w:tc>
        <w:tc>
          <w:tcPr>
            <w:tcW w:w="1378" w:type="dxa"/>
          </w:tcPr>
          <w:p>
            <w:pPr>
              <w:spacing w:line="240" w:lineRule="auto"/>
              <w:jc w:val="center"/>
              <w:rPr>
                <w:rFonts w:hAnsi="宋体"/>
                <w:b/>
                <w:sz w:val="24"/>
                <w:szCs w:val="24"/>
              </w:rPr>
            </w:pPr>
            <w:r>
              <w:rPr>
                <w:rFonts w:hAnsi="宋体"/>
                <w:b/>
                <w:sz w:val="24"/>
                <w:szCs w:val="24"/>
              </w:rPr>
              <w:t>单位</w:t>
            </w:r>
          </w:p>
        </w:tc>
        <w:tc>
          <w:tcPr>
            <w:tcW w:w="1378" w:type="dxa"/>
          </w:tcPr>
          <w:p>
            <w:pPr>
              <w:spacing w:line="240" w:lineRule="auto"/>
              <w:jc w:val="center"/>
              <w:rPr>
                <w:rFonts w:hAnsi="宋体"/>
                <w:b/>
                <w:sz w:val="24"/>
                <w:szCs w:val="24"/>
              </w:rPr>
            </w:pPr>
            <w:r>
              <w:rPr>
                <w:rFonts w:hAnsi="宋体"/>
                <w:b/>
                <w:sz w:val="24"/>
                <w:szCs w:val="24"/>
              </w:rPr>
              <w:t>数量</w:t>
            </w:r>
          </w:p>
        </w:tc>
        <w:tc>
          <w:tcPr>
            <w:tcW w:w="1378" w:type="dxa"/>
          </w:tcPr>
          <w:p>
            <w:pPr>
              <w:spacing w:line="240" w:lineRule="auto"/>
              <w:jc w:val="center"/>
              <w:rPr>
                <w:rFonts w:hAnsi="宋体"/>
                <w:b/>
                <w:sz w:val="24"/>
                <w:szCs w:val="24"/>
              </w:rPr>
            </w:pPr>
            <w:r>
              <w:rPr>
                <w:rFonts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1322" w:type="dxa"/>
            <w:vAlign w:val="center"/>
          </w:tcPr>
          <w:p>
            <w:pPr>
              <w:spacing w:line="240" w:lineRule="auto"/>
              <w:jc w:val="center"/>
              <w:rPr>
                <w:rFonts w:hAnsi="宋体"/>
                <w:sz w:val="24"/>
                <w:szCs w:val="24"/>
              </w:rPr>
            </w:pPr>
            <w:r>
              <w:rPr>
                <w:rFonts w:hAnsi="宋体"/>
                <w:sz w:val="24"/>
                <w:szCs w:val="24"/>
              </w:rPr>
              <w:t>1</w:t>
            </w:r>
          </w:p>
        </w:tc>
        <w:tc>
          <w:tcPr>
            <w:tcW w:w="3061" w:type="dxa"/>
            <w:vAlign w:val="center"/>
          </w:tcPr>
          <w:p>
            <w:pPr>
              <w:spacing w:line="240" w:lineRule="auto"/>
              <w:jc w:val="center"/>
              <w:rPr>
                <w:rFonts w:hAnsi="宋体"/>
                <w:sz w:val="24"/>
                <w:szCs w:val="24"/>
              </w:rPr>
            </w:pPr>
            <w:r>
              <w:rPr>
                <w:rFonts w:hAnsi="宋体"/>
                <w:sz w:val="24"/>
                <w:szCs w:val="24"/>
              </w:rPr>
              <w:t>验收大纲</w:t>
            </w:r>
          </w:p>
        </w:tc>
        <w:tc>
          <w:tcPr>
            <w:tcW w:w="1378" w:type="dxa"/>
          </w:tcPr>
          <w:p>
            <w:pPr>
              <w:spacing w:line="240" w:lineRule="auto"/>
              <w:jc w:val="center"/>
              <w:rPr>
                <w:rFonts w:hAnsi="宋体"/>
                <w:sz w:val="24"/>
                <w:szCs w:val="24"/>
              </w:rPr>
            </w:pPr>
            <w:r>
              <w:rPr>
                <w:rFonts w:hAnsi="宋体"/>
                <w:sz w:val="24"/>
                <w:szCs w:val="24"/>
              </w:rPr>
              <w:t>份</w:t>
            </w:r>
          </w:p>
        </w:tc>
        <w:tc>
          <w:tcPr>
            <w:tcW w:w="1378" w:type="dxa"/>
          </w:tcPr>
          <w:p>
            <w:pPr>
              <w:spacing w:line="240" w:lineRule="auto"/>
              <w:jc w:val="center"/>
              <w:rPr>
                <w:rFonts w:hAnsi="宋体"/>
                <w:sz w:val="24"/>
                <w:szCs w:val="24"/>
              </w:rPr>
            </w:pPr>
            <w:r>
              <w:rPr>
                <w:rFonts w:hAnsi="宋体"/>
                <w:sz w:val="24"/>
                <w:szCs w:val="24"/>
              </w:rPr>
              <w:t>1</w:t>
            </w:r>
          </w:p>
        </w:tc>
        <w:tc>
          <w:tcPr>
            <w:tcW w:w="1378" w:type="dxa"/>
          </w:tcPr>
          <w:p>
            <w:pPr>
              <w:spacing w:line="24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1322" w:type="dxa"/>
            <w:vAlign w:val="center"/>
          </w:tcPr>
          <w:p>
            <w:pPr>
              <w:spacing w:line="240" w:lineRule="auto"/>
              <w:jc w:val="center"/>
              <w:rPr>
                <w:rFonts w:hAnsi="宋体"/>
                <w:sz w:val="24"/>
                <w:szCs w:val="24"/>
              </w:rPr>
            </w:pPr>
            <w:r>
              <w:rPr>
                <w:rFonts w:hAnsi="宋体"/>
                <w:sz w:val="24"/>
                <w:szCs w:val="24"/>
              </w:rPr>
              <w:t>2</w:t>
            </w:r>
          </w:p>
        </w:tc>
        <w:tc>
          <w:tcPr>
            <w:tcW w:w="3061" w:type="dxa"/>
            <w:vAlign w:val="center"/>
          </w:tcPr>
          <w:p>
            <w:pPr>
              <w:spacing w:line="240" w:lineRule="auto"/>
              <w:jc w:val="center"/>
              <w:rPr>
                <w:rFonts w:hAnsi="宋体"/>
                <w:sz w:val="24"/>
                <w:szCs w:val="24"/>
              </w:rPr>
            </w:pPr>
            <w:r>
              <w:rPr>
                <w:rFonts w:hAnsi="宋体"/>
                <w:sz w:val="24"/>
                <w:szCs w:val="24"/>
              </w:rPr>
              <w:t>验收细则</w:t>
            </w:r>
          </w:p>
        </w:tc>
        <w:tc>
          <w:tcPr>
            <w:tcW w:w="1378" w:type="dxa"/>
          </w:tcPr>
          <w:p>
            <w:pPr>
              <w:spacing w:line="240" w:lineRule="auto"/>
              <w:jc w:val="center"/>
              <w:rPr>
                <w:rFonts w:hAnsi="宋体"/>
                <w:sz w:val="24"/>
                <w:szCs w:val="24"/>
              </w:rPr>
            </w:pPr>
            <w:r>
              <w:rPr>
                <w:rFonts w:hAnsi="宋体"/>
                <w:sz w:val="24"/>
                <w:szCs w:val="24"/>
              </w:rPr>
              <w:t>份</w:t>
            </w:r>
          </w:p>
        </w:tc>
        <w:tc>
          <w:tcPr>
            <w:tcW w:w="1378" w:type="dxa"/>
          </w:tcPr>
          <w:p>
            <w:pPr>
              <w:spacing w:line="240" w:lineRule="auto"/>
              <w:jc w:val="center"/>
              <w:rPr>
                <w:rFonts w:hAnsi="宋体"/>
                <w:sz w:val="24"/>
                <w:szCs w:val="24"/>
              </w:rPr>
            </w:pPr>
            <w:r>
              <w:rPr>
                <w:rFonts w:hAnsi="宋体"/>
                <w:sz w:val="24"/>
                <w:szCs w:val="24"/>
              </w:rPr>
              <w:t>1</w:t>
            </w:r>
          </w:p>
        </w:tc>
        <w:tc>
          <w:tcPr>
            <w:tcW w:w="1378" w:type="dxa"/>
          </w:tcPr>
          <w:p>
            <w:pPr>
              <w:spacing w:line="24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1322" w:type="dxa"/>
            <w:vAlign w:val="center"/>
          </w:tcPr>
          <w:p>
            <w:pPr>
              <w:spacing w:line="240" w:lineRule="auto"/>
              <w:jc w:val="center"/>
              <w:rPr>
                <w:rFonts w:hAnsi="宋体"/>
                <w:sz w:val="24"/>
                <w:szCs w:val="24"/>
              </w:rPr>
            </w:pPr>
            <w:r>
              <w:rPr>
                <w:rFonts w:hAnsi="宋体"/>
                <w:sz w:val="24"/>
                <w:szCs w:val="24"/>
              </w:rPr>
              <w:t>3</w:t>
            </w:r>
          </w:p>
        </w:tc>
        <w:tc>
          <w:tcPr>
            <w:tcW w:w="3061" w:type="dxa"/>
            <w:vAlign w:val="center"/>
          </w:tcPr>
          <w:p>
            <w:pPr>
              <w:spacing w:line="240" w:lineRule="auto"/>
              <w:jc w:val="center"/>
              <w:rPr>
                <w:rFonts w:hAnsi="宋体"/>
                <w:sz w:val="24"/>
                <w:szCs w:val="24"/>
              </w:rPr>
            </w:pPr>
            <w:r>
              <w:rPr>
                <w:rFonts w:hAnsi="宋体"/>
                <w:sz w:val="24"/>
                <w:szCs w:val="24"/>
              </w:rPr>
              <w:t>设备清单</w:t>
            </w:r>
          </w:p>
        </w:tc>
        <w:tc>
          <w:tcPr>
            <w:tcW w:w="1378" w:type="dxa"/>
          </w:tcPr>
          <w:p>
            <w:pPr>
              <w:spacing w:line="240" w:lineRule="auto"/>
              <w:jc w:val="center"/>
              <w:rPr>
                <w:rFonts w:hAnsi="宋体"/>
                <w:sz w:val="24"/>
                <w:szCs w:val="24"/>
              </w:rPr>
            </w:pPr>
            <w:r>
              <w:rPr>
                <w:rFonts w:hAnsi="宋体"/>
                <w:sz w:val="24"/>
                <w:szCs w:val="24"/>
              </w:rPr>
              <w:t>份</w:t>
            </w:r>
          </w:p>
        </w:tc>
        <w:tc>
          <w:tcPr>
            <w:tcW w:w="1378" w:type="dxa"/>
          </w:tcPr>
          <w:p>
            <w:pPr>
              <w:spacing w:line="240" w:lineRule="auto"/>
              <w:jc w:val="center"/>
              <w:rPr>
                <w:rFonts w:hAnsi="宋体"/>
                <w:sz w:val="24"/>
                <w:szCs w:val="24"/>
              </w:rPr>
            </w:pPr>
            <w:r>
              <w:rPr>
                <w:rFonts w:hAnsi="宋体"/>
                <w:sz w:val="24"/>
                <w:szCs w:val="24"/>
              </w:rPr>
              <w:t>1</w:t>
            </w:r>
          </w:p>
        </w:tc>
        <w:tc>
          <w:tcPr>
            <w:tcW w:w="1378" w:type="dxa"/>
          </w:tcPr>
          <w:p>
            <w:pPr>
              <w:spacing w:line="24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322" w:type="dxa"/>
            <w:vAlign w:val="center"/>
          </w:tcPr>
          <w:p>
            <w:pPr>
              <w:spacing w:line="240" w:lineRule="auto"/>
              <w:jc w:val="center"/>
              <w:rPr>
                <w:rFonts w:hAnsi="宋体"/>
                <w:sz w:val="24"/>
                <w:szCs w:val="24"/>
              </w:rPr>
            </w:pPr>
            <w:r>
              <w:rPr>
                <w:rFonts w:hAnsi="宋体"/>
                <w:sz w:val="24"/>
                <w:szCs w:val="24"/>
              </w:rPr>
              <w:t>4</w:t>
            </w:r>
          </w:p>
        </w:tc>
        <w:tc>
          <w:tcPr>
            <w:tcW w:w="3061" w:type="dxa"/>
            <w:vAlign w:val="center"/>
          </w:tcPr>
          <w:p>
            <w:pPr>
              <w:spacing w:line="240" w:lineRule="auto"/>
              <w:jc w:val="center"/>
              <w:rPr>
                <w:rFonts w:hAnsi="宋体"/>
                <w:sz w:val="24"/>
                <w:szCs w:val="24"/>
              </w:rPr>
            </w:pPr>
            <w:r>
              <w:rPr>
                <w:rFonts w:hAnsi="宋体"/>
                <w:sz w:val="24"/>
                <w:szCs w:val="24"/>
              </w:rPr>
              <w:t>使用操作手册</w:t>
            </w:r>
          </w:p>
        </w:tc>
        <w:tc>
          <w:tcPr>
            <w:tcW w:w="1378" w:type="dxa"/>
          </w:tcPr>
          <w:p>
            <w:pPr>
              <w:spacing w:line="240" w:lineRule="auto"/>
              <w:jc w:val="center"/>
              <w:rPr>
                <w:rFonts w:hAnsi="宋体"/>
                <w:sz w:val="24"/>
                <w:szCs w:val="24"/>
              </w:rPr>
            </w:pPr>
            <w:r>
              <w:rPr>
                <w:rFonts w:hAnsi="宋体"/>
                <w:sz w:val="24"/>
                <w:szCs w:val="24"/>
              </w:rPr>
              <w:t>份</w:t>
            </w:r>
          </w:p>
        </w:tc>
        <w:tc>
          <w:tcPr>
            <w:tcW w:w="1378" w:type="dxa"/>
          </w:tcPr>
          <w:p>
            <w:pPr>
              <w:spacing w:line="240" w:lineRule="auto"/>
              <w:jc w:val="center"/>
              <w:rPr>
                <w:rFonts w:hAnsi="宋体"/>
                <w:sz w:val="24"/>
                <w:szCs w:val="24"/>
              </w:rPr>
            </w:pPr>
            <w:r>
              <w:rPr>
                <w:rFonts w:hAnsi="宋体"/>
                <w:sz w:val="24"/>
                <w:szCs w:val="24"/>
              </w:rPr>
              <w:t>1</w:t>
            </w:r>
          </w:p>
        </w:tc>
        <w:tc>
          <w:tcPr>
            <w:tcW w:w="1378" w:type="dxa"/>
          </w:tcPr>
          <w:p>
            <w:pPr>
              <w:spacing w:line="24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322" w:type="dxa"/>
            <w:vAlign w:val="center"/>
          </w:tcPr>
          <w:p>
            <w:pPr>
              <w:spacing w:line="240" w:lineRule="auto"/>
              <w:jc w:val="center"/>
              <w:rPr>
                <w:rFonts w:hAnsi="宋体"/>
                <w:sz w:val="24"/>
                <w:szCs w:val="24"/>
              </w:rPr>
            </w:pPr>
            <w:r>
              <w:rPr>
                <w:rFonts w:hAnsi="宋体"/>
                <w:sz w:val="24"/>
                <w:szCs w:val="24"/>
              </w:rPr>
              <w:t>5</w:t>
            </w:r>
          </w:p>
        </w:tc>
        <w:tc>
          <w:tcPr>
            <w:tcW w:w="3061" w:type="dxa"/>
            <w:vAlign w:val="center"/>
          </w:tcPr>
          <w:p>
            <w:pPr>
              <w:spacing w:line="240" w:lineRule="auto"/>
              <w:jc w:val="center"/>
              <w:rPr>
                <w:rFonts w:hAnsi="宋体"/>
                <w:sz w:val="24"/>
                <w:szCs w:val="24"/>
              </w:rPr>
            </w:pPr>
            <w:r>
              <w:rPr>
                <w:rFonts w:hAnsi="宋体"/>
                <w:sz w:val="24"/>
                <w:szCs w:val="24"/>
              </w:rPr>
              <w:t>产品合格证</w:t>
            </w:r>
          </w:p>
        </w:tc>
        <w:tc>
          <w:tcPr>
            <w:tcW w:w="1378" w:type="dxa"/>
          </w:tcPr>
          <w:p>
            <w:pPr>
              <w:spacing w:line="240" w:lineRule="auto"/>
              <w:jc w:val="center"/>
              <w:rPr>
                <w:rFonts w:hAnsi="宋体"/>
                <w:sz w:val="24"/>
                <w:szCs w:val="24"/>
              </w:rPr>
            </w:pPr>
            <w:r>
              <w:rPr>
                <w:rFonts w:hAnsi="宋体"/>
                <w:sz w:val="24"/>
                <w:szCs w:val="24"/>
              </w:rPr>
              <w:t>份</w:t>
            </w:r>
          </w:p>
        </w:tc>
        <w:tc>
          <w:tcPr>
            <w:tcW w:w="1378" w:type="dxa"/>
          </w:tcPr>
          <w:p>
            <w:pPr>
              <w:spacing w:line="240" w:lineRule="auto"/>
              <w:jc w:val="center"/>
              <w:rPr>
                <w:rFonts w:hAnsi="宋体"/>
                <w:sz w:val="24"/>
                <w:szCs w:val="24"/>
              </w:rPr>
            </w:pPr>
            <w:r>
              <w:rPr>
                <w:rFonts w:hAnsi="宋体"/>
                <w:sz w:val="24"/>
                <w:szCs w:val="24"/>
              </w:rPr>
              <w:t>1</w:t>
            </w:r>
          </w:p>
        </w:tc>
        <w:tc>
          <w:tcPr>
            <w:tcW w:w="1378" w:type="dxa"/>
          </w:tcPr>
          <w:p>
            <w:pPr>
              <w:spacing w:line="24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322" w:type="dxa"/>
            <w:vAlign w:val="center"/>
          </w:tcPr>
          <w:p>
            <w:pPr>
              <w:spacing w:line="240" w:lineRule="auto"/>
              <w:jc w:val="center"/>
              <w:rPr>
                <w:rFonts w:hAnsi="宋体"/>
                <w:sz w:val="24"/>
                <w:szCs w:val="24"/>
              </w:rPr>
            </w:pPr>
            <w:r>
              <w:rPr>
                <w:rFonts w:hAnsi="宋体"/>
                <w:sz w:val="24"/>
                <w:szCs w:val="24"/>
              </w:rPr>
              <w:t>6</w:t>
            </w:r>
          </w:p>
        </w:tc>
        <w:tc>
          <w:tcPr>
            <w:tcW w:w="3061" w:type="dxa"/>
            <w:vAlign w:val="center"/>
          </w:tcPr>
          <w:p>
            <w:pPr>
              <w:spacing w:line="240" w:lineRule="auto"/>
              <w:jc w:val="center"/>
              <w:rPr>
                <w:rFonts w:hAnsi="宋体"/>
                <w:sz w:val="24"/>
                <w:szCs w:val="24"/>
              </w:rPr>
            </w:pPr>
            <w:r>
              <w:rPr>
                <w:rFonts w:hint="eastAsia" w:hAnsi="宋体"/>
                <w:sz w:val="24"/>
                <w:szCs w:val="24"/>
              </w:rPr>
              <w:t>设计图</w:t>
            </w:r>
          </w:p>
        </w:tc>
        <w:tc>
          <w:tcPr>
            <w:tcW w:w="1378" w:type="dxa"/>
          </w:tcPr>
          <w:p>
            <w:pPr>
              <w:spacing w:line="240" w:lineRule="auto"/>
              <w:jc w:val="center"/>
              <w:rPr>
                <w:rFonts w:hAnsi="宋体"/>
                <w:sz w:val="24"/>
                <w:szCs w:val="24"/>
              </w:rPr>
            </w:pPr>
            <w:r>
              <w:rPr>
                <w:rFonts w:hAnsi="宋体"/>
                <w:sz w:val="24"/>
                <w:szCs w:val="24"/>
              </w:rPr>
              <w:t>份</w:t>
            </w:r>
          </w:p>
        </w:tc>
        <w:tc>
          <w:tcPr>
            <w:tcW w:w="1378" w:type="dxa"/>
          </w:tcPr>
          <w:p>
            <w:pPr>
              <w:spacing w:line="240" w:lineRule="auto"/>
              <w:jc w:val="center"/>
              <w:rPr>
                <w:rFonts w:hAnsi="宋体"/>
                <w:sz w:val="24"/>
                <w:szCs w:val="24"/>
              </w:rPr>
            </w:pPr>
            <w:r>
              <w:rPr>
                <w:rFonts w:hAnsi="宋体"/>
                <w:sz w:val="24"/>
                <w:szCs w:val="24"/>
              </w:rPr>
              <w:t>1</w:t>
            </w:r>
          </w:p>
        </w:tc>
        <w:tc>
          <w:tcPr>
            <w:tcW w:w="1378" w:type="dxa"/>
          </w:tcPr>
          <w:p>
            <w:pPr>
              <w:spacing w:line="240" w:lineRule="auto"/>
              <w:jc w:val="center"/>
              <w:rPr>
                <w:rFonts w:hAnsi="宋体"/>
                <w:sz w:val="24"/>
                <w:szCs w:val="24"/>
              </w:rPr>
            </w:pPr>
          </w:p>
        </w:tc>
      </w:tr>
    </w:tbl>
    <w:p>
      <w:pPr>
        <w:spacing w:line="240" w:lineRule="auto"/>
        <w:ind w:firstLine="560"/>
        <w:rPr>
          <w:sz w:val="24"/>
          <w:szCs w:val="24"/>
        </w:rPr>
      </w:pPr>
      <w:r>
        <w:rPr>
          <w:sz w:val="24"/>
          <w:szCs w:val="24"/>
        </w:rPr>
        <w:t>格式要求：</w:t>
      </w:r>
      <w:r>
        <w:rPr>
          <w:rFonts w:hint="eastAsia"/>
          <w:sz w:val="24"/>
          <w:szCs w:val="24"/>
        </w:rPr>
        <w:t>电气</w:t>
      </w:r>
      <w:r>
        <w:rPr>
          <w:sz w:val="24"/>
          <w:szCs w:val="24"/>
        </w:rPr>
        <w:t>图纸要求为DWG格式（CAD-2004版本）、资料文件要求为office2003版本</w:t>
      </w:r>
      <w:r>
        <w:rPr>
          <w:rFonts w:hint="eastAsia"/>
          <w:sz w:val="24"/>
          <w:szCs w:val="24"/>
        </w:rPr>
        <w:t>或PDF版本</w:t>
      </w:r>
      <w:r>
        <w:rPr>
          <w:sz w:val="24"/>
          <w:szCs w:val="24"/>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38" w:right="0"/>
        <w:jc w:val="center"/>
        <w:textAlignment w:val="auto"/>
        <w:rPr>
          <w:rFonts w:hint="eastAsia" w:ascii="黑体" w:hAnsi="宋体" w:eastAsia="黑体" w:cs="黑体"/>
          <w:spacing w:val="0"/>
          <w:sz w:val="30"/>
          <w:szCs w:val="30"/>
          <w:lang w:val="en-US" w:eastAsia="zh-CN"/>
        </w:rPr>
      </w:pPr>
      <w:r>
        <w:rPr>
          <w:rFonts w:hint="eastAsia" w:ascii="仿宋" w:hAnsi="仿宋" w:eastAsia="仿宋" w:cs="Times New Roman"/>
          <w:spacing w:val="0"/>
          <w:kern w:val="0"/>
          <w:sz w:val="32"/>
          <w:szCs w:val="32"/>
          <w:lang w:val="en-US" w:eastAsia="zh-CN" w:bidi="ar"/>
        </w:rPr>
        <w:drawing>
          <wp:inline distT="0" distB="0" distL="114300" distR="114300">
            <wp:extent cx="3417570" cy="1859280"/>
            <wp:effectExtent l="0" t="0" r="11430" b="0"/>
            <wp:docPr id="33" name="图片 90" descr="图片包含 室内, 器具, 小, 厨房&#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0" descr="图片包含 室内, 器具, 小, 厨房&#10;&#10;描述已自动生成"/>
                    <pic:cNvPicPr>
                      <a:picLocks noChangeAspect="1"/>
                    </pic:cNvPicPr>
                  </pic:nvPicPr>
                  <pic:blipFill>
                    <a:blip r:embed="rId5"/>
                    <a:srcRect l="17360" t="20120" r="16455" b="8643"/>
                    <a:stretch>
                      <a:fillRect/>
                    </a:stretch>
                  </pic:blipFill>
                  <pic:spPr>
                    <a:xfrm>
                      <a:off x="0" y="0"/>
                      <a:ext cx="3417570" cy="1859280"/>
                    </a:xfrm>
                    <a:prstGeom prst="rect">
                      <a:avLst/>
                    </a:prstGeom>
                    <a:noFill/>
                    <a:ln>
                      <a:noFill/>
                    </a:ln>
                  </pic:spPr>
                </pic:pic>
              </a:graphicData>
            </a:graphic>
          </wp:inline>
        </w:drawing>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宋体" w:eastAsia="黑体" w:cs="黑体"/>
          <w:spacing w:val="0"/>
          <w:kern w:val="0"/>
          <w:sz w:val="21"/>
          <w:szCs w:val="21"/>
          <w:lang w:val="en-US" w:eastAsia="zh-CN" w:bidi="ar"/>
        </w:rPr>
      </w:pPr>
      <w:r>
        <w:rPr>
          <w:rFonts w:hint="eastAsia" w:ascii="黑体" w:hAnsi="宋体" w:eastAsia="黑体" w:cs="黑体"/>
          <w:spacing w:val="0"/>
          <w:kern w:val="0"/>
          <w:sz w:val="21"/>
          <w:szCs w:val="21"/>
          <w:lang w:val="en-US" w:eastAsia="zh-CN" w:bidi="ar"/>
        </w:rPr>
        <w:t>电气监测技能训练平台故障模拟机组参考图</w:t>
      </w:r>
    </w:p>
    <w:p>
      <w:pPr>
        <w:spacing w:line="240" w:lineRule="auto"/>
        <w:rPr>
          <w:sz w:val="24"/>
          <w:szCs w:val="24"/>
        </w:rPr>
      </w:pPr>
    </w:p>
    <w:p>
      <w:pPr>
        <w:pStyle w:val="12"/>
        <w:numPr>
          <w:ilvl w:val="0"/>
          <w:numId w:val="0"/>
        </w:numPr>
        <w:tabs>
          <w:tab w:val="clear" w:pos="1410"/>
        </w:tabs>
        <w:spacing w:line="240" w:lineRule="auto"/>
        <w:rPr>
          <w:sz w:val="24"/>
          <w:szCs w:val="24"/>
        </w:rPr>
      </w:pPr>
      <w:bookmarkStart w:id="7" w:name="_Toc127209361"/>
      <w:bookmarkStart w:id="8" w:name="_Toc377307714"/>
      <w:bookmarkStart w:id="9" w:name="_Toc377111103"/>
      <w:r>
        <w:rPr>
          <w:sz w:val="24"/>
          <w:szCs w:val="24"/>
        </w:rPr>
        <w:t>环境要求</w:t>
      </w:r>
      <w:bookmarkEnd w:id="7"/>
    </w:p>
    <w:p>
      <w:pPr>
        <w:spacing w:line="240" w:lineRule="auto"/>
        <w:ind w:firstLine="560"/>
        <w:rPr>
          <w:rFonts w:hint="eastAsia"/>
          <w:sz w:val="24"/>
          <w:szCs w:val="24"/>
        </w:rPr>
      </w:pPr>
      <w:r>
        <w:rPr>
          <w:rFonts w:hint="eastAsia"/>
          <w:sz w:val="24"/>
          <w:szCs w:val="24"/>
        </w:rPr>
        <w:t>（1）存储环境</w:t>
      </w:r>
    </w:p>
    <w:p>
      <w:pPr>
        <w:spacing w:line="240" w:lineRule="auto"/>
        <w:ind w:firstLine="560"/>
        <w:rPr>
          <w:rFonts w:hint="eastAsia"/>
          <w:sz w:val="24"/>
          <w:szCs w:val="24"/>
        </w:rPr>
      </w:pPr>
      <w:r>
        <w:rPr>
          <w:rFonts w:hint="eastAsia"/>
          <w:sz w:val="24"/>
          <w:szCs w:val="24"/>
        </w:rPr>
        <w:t>温度：①-10～30℃，6个月以上的存放；②- 10-40℃，3～6个月的存放；③-10～50℃，3个月以内的存放。</w:t>
      </w:r>
    </w:p>
    <w:p>
      <w:pPr>
        <w:spacing w:line="240" w:lineRule="auto"/>
        <w:ind w:firstLine="560"/>
        <w:rPr>
          <w:rFonts w:hint="eastAsia"/>
          <w:sz w:val="24"/>
          <w:szCs w:val="24"/>
        </w:rPr>
      </w:pPr>
      <w:r>
        <w:rPr>
          <w:rFonts w:hint="eastAsia"/>
          <w:sz w:val="24"/>
          <w:szCs w:val="24"/>
        </w:rPr>
        <w:t>相对湿度：20％～90％RH(不结露)。</w:t>
      </w:r>
    </w:p>
    <w:p>
      <w:pPr>
        <w:spacing w:line="240" w:lineRule="auto"/>
        <w:ind w:firstLine="560"/>
        <w:rPr>
          <w:rFonts w:hint="eastAsia"/>
          <w:sz w:val="24"/>
          <w:szCs w:val="24"/>
        </w:rPr>
      </w:pPr>
      <w:r>
        <w:rPr>
          <w:rFonts w:hint="eastAsia"/>
          <w:sz w:val="24"/>
          <w:szCs w:val="24"/>
        </w:rPr>
        <w:t>（2）工作环境</w:t>
      </w:r>
    </w:p>
    <w:p>
      <w:pPr>
        <w:spacing w:line="240" w:lineRule="auto"/>
        <w:ind w:firstLine="560"/>
        <w:rPr>
          <w:rFonts w:hint="eastAsia"/>
          <w:sz w:val="24"/>
          <w:szCs w:val="24"/>
        </w:rPr>
      </w:pPr>
      <w:r>
        <w:rPr>
          <w:rFonts w:hint="eastAsia"/>
          <w:sz w:val="24"/>
          <w:szCs w:val="24"/>
        </w:rPr>
        <w:t>平台放置于室内使用。</w:t>
      </w:r>
    </w:p>
    <w:p>
      <w:pPr>
        <w:spacing w:line="240" w:lineRule="auto"/>
        <w:ind w:firstLine="560"/>
        <w:rPr>
          <w:rFonts w:hint="eastAsia"/>
          <w:sz w:val="24"/>
          <w:szCs w:val="24"/>
        </w:rPr>
      </w:pPr>
      <w:r>
        <w:rPr>
          <w:rFonts w:hint="eastAsia"/>
          <w:sz w:val="24"/>
          <w:szCs w:val="24"/>
        </w:rPr>
        <w:t>温度：5℃~35℃。</w:t>
      </w:r>
    </w:p>
    <w:p>
      <w:pPr>
        <w:spacing w:line="240" w:lineRule="auto"/>
        <w:ind w:firstLine="560"/>
        <w:rPr>
          <w:sz w:val="24"/>
          <w:szCs w:val="24"/>
        </w:rPr>
      </w:pPr>
      <w:r>
        <w:rPr>
          <w:rFonts w:hint="eastAsia"/>
          <w:sz w:val="24"/>
          <w:szCs w:val="24"/>
        </w:rPr>
        <w:t>相对湿度：≤85%RH。</w:t>
      </w:r>
    </w:p>
    <w:p>
      <w:pPr>
        <w:pStyle w:val="13"/>
        <w:numPr>
          <w:ilvl w:val="0"/>
          <w:numId w:val="0"/>
        </w:numPr>
        <w:spacing w:line="240" w:lineRule="auto"/>
        <w:rPr>
          <w:sz w:val="24"/>
          <w:szCs w:val="24"/>
        </w:rPr>
      </w:pPr>
      <w:r>
        <w:rPr>
          <w:sz w:val="24"/>
          <w:szCs w:val="24"/>
        </w:rPr>
        <w:t>标志和代号</w:t>
      </w:r>
    </w:p>
    <w:p>
      <w:pPr>
        <w:spacing w:line="240" w:lineRule="auto"/>
        <w:ind w:firstLine="560"/>
        <w:rPr>
          <w:sz w:val="24"/>
          <w:szCs w:val="24"/>
        </w:rPr>
      </w:pPr>
      <w:r>
        <w:rPr>
          <w:sz w:val="24"/>
          <w:szCs w:val="24"/>
        </w:rPr>
        <w:t>电气监测技能训练平台的标、铭牌按</w:t>
      </w:r>
      <w:r>
        <w:rPr>
          <w:rFonts w:hint="eastAsia"/>
          <w:sz w:val="24"/>
          <w:szCs w:val="24"/>
        </w:rPr>
        <w:t>G</w:t>
      </w:r>
      <w:r>
        <w:rPr>
          <w:sz w:val="24"/>
          <w:szCs w:val="24"/>
        </w:rPr>
        <w:t>B/T 13306-2011 《标牌》</w:t>
      </w:r>
      <w:r>
        <w:rPr>
          <w:rFonts w:hint="eastAsia"/>
          <w:sz w:val="24"/>
          <w:szCs w:val="24"/>
        </w:rPr>
        <w:t>中的</w:t>
      </w:r>
      <w:r>
        <w:rPr>
          <w:sz w:val="24"/>
          <w:szCs w:val="24"/>
        </w:rPr>
        <w:t>规定制造。</w:t>
      </w:r>
    </w:p>
    <w:p>
      <w:pPr>
        <w:pStyle w:val="13"/>
        <w:numPr>
          <w:ilvl w:val="0"/>
          <w:numId w:val="0"/>
        </w:numPr>
        <w:spacing w:line="240" w:lineRule="auto"/>
        <w:rPr>
          <w:sz w:val="24"/>
          <w:szCs w:val="24"/>
        </w:rPr>
      </w:pPr>
      <w:r>
        <w:rPr>
          <w:sz w:val="24"/>
          <w:szCs w:val="24"/>
        </w:rPr>
        <w:t>人机工程</w:t>
      </w:r>
    </w:p>
    <w:p>
      <w:pPr>
        <w:spacing w:line="240" w:lineRule="auto"/>
        <w:ind w:firstLine="560"/>
        <w:rPr>
          <w:sz w:val="24"/>
          <w:szCs w:val="24"/>
        </w:rPr>
      </w:pPr>
      <w:r>
        <w:rPr>
          <w:sz w:val="24"/>
          <w:szCs w:val="24"/>
        </w:rPr>
        <w:t>设备及其操作界面的设计与布置要便于操作、观察和维修。开关和按钮等具有防误操作措施，设备的插件等应有定位、锁定装置。</w:t>
      </w:r>
    </w:p>
    <w:p>
      <w:pPr>
        <w:pStyle w:val="13"/>
        <w:numPr>
          <w:ilvl w:val="0"/>
          <w:numId w:val="0"/>
        </w:numPr>
        <w:spacing w:line="240" w:lineRule="auto"/>
        <w:rPr>
          <w:sz w:val="24"/>
          <w:szCs w:val="24"/>
        </w:rPr>
      </w:pPr>
      <w:r>
        <w:rPr>
          <w:rFonts w:hint="eastAsia"/>
          <w:sz w:val="24"/>
          <w:szCs w:val="24"/>
        </w:rPr>
        <w:t>备品、备件</w:t>
      </w:r>
    </w:p>
    <w:tbl>
      <w:tblPr>
        <w:tblStyle w:val="7"/>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813"/>
        <w:gridCol w:w="2524"/>
        <w:gridCol w:w="701"/>
        <w:gridCol w:w="70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29" w:type="dxa"/>
            <w:vAlign w:val="center"/>
          </w:tcPr>
          <w:p>
            <w:pPr>
              <w:widowControl/>
              <w:spacing w:line="240" w:lineRule="auto"/>
              <w:jc w:val="center"/>
              <w:textAlignment w:val="top"/>
              <w:rPr>
                <w:b/>
                <w:bCs/>
                <w:color w:val="000000"/>
                <w:sz w:val="24"/>
                <w:szCs w:val="24"/>
              </w:rPr>
            </w:pPr>
            <w:r>
              <w:rPr>
                <w:rFonts w:hint="eastAsia"/>
                <w:b/>
                <w:bCs/>
                <w:color w:val="000000"/>
                <w:kern w:val="0"/>
                <w:sz w:val="24"/>
                <w:szCs w:val="24"/>
              </w:rPr>
              <w:t>序号</w:t>
            </w:r>
          </w:p>
        </w:tc>
        <w:tc>
          <w:tcPr>
            <w:tcW w:w="2813" w:type="dxa"/>
            <w:vAlign w:val="center"/>
          </w:tcPr>
          <w:p>
            <w:pPr>
              <w:widowControl/>
              <w:spacing w:line="240" w:lineRule="auto"/>
              <w:jc w:val="center"/>
              <w:textAlignment w:val="top"/>
              <w:rPr>
                <w:b/>
                <w:bCs/>
                <w:color w:val="000000"/>
                <w:sz w:val="24"/>
                <w:szCs w:val="24"/>
              </w:rPr>
            </w:pPr>
            <w:r>
              <w:rPr>
                <w:rFonts w:hint="eastAsia"/>
                <w:b/>
                <w:bCs/>
                <w:color w:val="000000"/>
                <w:kern w:val="0"/>
                <w:sz w:val="24"/>
                <w:szCs w:val="24"/>
              </w:rPr>
              <w:t>名称</w:t>
            </w:r>
          </w:p>
        </w:tc>
        <w:tc>
          <w:tcPr>
            <w:tcW w:w="2524" w:type="dxa"/>
          </w:tcPr>
          <w:p>
            <w:pPr>
              <w:widowControl/>
              <w:spacing w:line="240" w:lineRule="auto"/>
              <w:jc w:val="center"/>
              <w:textAlignment w:val="top"/>
              <w:rPr>
                <w:b/>
                <w:bCs/>
                <w:color w:val="000000"/>
                <w:kern w:val="0"/>
                <w:sz w:val="24"/>
                <w:szCs w:val="24"/>
              </w:rPr>
            </w:pPr>
            <w:r>
              <w:rPr>
                <w:rFonts w:hint="eastAsia"/>
                <w:b/>
                <w:bCs/>
                <w:color w:val="000000"/>
                <w:kern w:val="0"/>
                <w:sz w:val="24"/>
                <w:szCs w:val="24"/>
              </w:rPr>
              <w:t>规格</w:t>
            </w:r>
          </w:p>
        </w:tc>
        <w:tc>
          <w:tcPr>
            <w:tcW w:w="701" w:type="dxa"/>
            <w:vAlign w:val="center"/>
          </w:tcPr>
          <w:p>
            <w:pPr>
              <w:widowControl/>
              <w:spacing w:line="240" w:lineRule="auto"/>
              <w:jc w:val="center"/>
              <w:textAlignment w:val="top"/>
              <w:rPr>
                <w:b/>
                <w:bCs/>
                <w:color w:val="000000"/>
                <w:sz w:val="24"/>
                <w:szCs w:val="24"/>
              </w:rPr>
            </w:pPr>
            <w:r>
              <w:rPr>
                <w:rFonts w:hint="eastAsia"/>
                <w:b/>
                <w:bCs/>
                <w:color w:val="000000"/>
                <w:kern w:val="0"/>
                <w:sz w:val="24"/>
                <w:szCs w:val="24"/>
              </w:rPr>
              <w:t>单位</w:t>
            </w:r>
          </w:p>
        </w:tc>
        <w:tc>
          <w:tcPr>
            <w:tcW w:w="701" w:type="dxa"/>
            <w:vAlign w:val="center"/>
          </w:tcPr>
          <w:p>
            <w:pPr>
              <w:widowControl/>
              <w:spacing w:line="240" w:lineRule="auto"/>
              <w:jc w:val="center"/>
              <w:textAlignment w:val="top"/>
              <w:rPr>
                <w:b/>
                <w:bCs/>
                <w:color w:val="000000"/>
                <w:sz w:val="24"/>
                <w:szCs w:val="24"/>
              </w:rPr>
            </w:pPr>
            <w:r>
              <w:rPr>
                <w:rFonts w:hint="eastAsia"/>
                <w:b/>
                <w:bCs/>
                <w:color w:val="000000"/>
                <w:kern w:val="0"/>
                <w:sz w:val="24"/>
                <w:szCs w:val="24"/>
              </w:rPr>
              <w:t>数量</w:t>
            </w:r>
          </w:p>
        </w:tc>
        <w:tc>
          <w:tcPr>
            <w:tcW w:w="990" w:type="dxa"/>
            <w:vAlign w:val="center"/>
          </w:tcPr>
          <w:p>
            <w:pPr>
              <w:widowControl/>
              <w:spacing w:line="240" w:lineRule="auto"/>
              <w:jc w:val="center"/>
              <w:textAlignment w:val="top"/>
              <w:rPr>
                <w:b/>
                <w:bCs/>
                <w:color w:val="000000"/>
                <w:sz w:val="24"/>
                <w:szCs w:val="24"/>
              </w:rPr>
            </w:pPr>
            <w:r>
              <w:rPr>
                <w:rFonts w:hint="eastAsia"/>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29" w:type="dxa"/>
            <w:vAlign w:val="center"/>
          </w:tcPr>
          <w:p>
            <w:pPr>
              <w:widowControl/>
              <w:spacing w:line="240" w:lineRule="auto"/>
              <w:jc w:val="center"/>
              <w:textAlignment w:val="top"/>
              <w:rPr>
                <w:color w:val="000000"/>
                <w:sz w:val="24"/>
                <w:szCs w:val="24"/>
              </w:rPr>
            </w:pPr>
            <w:r>
              <w:rPr>
                <w:color w:val="000000"/>
                <w:kern w:val="0"/>
                <w:sz w:val="24"/>
                <w:szCs w:val="24"/>
              </w:rPr>
              <w:t>1</w:t>
            </w:r>
          </w:p>
        </w:tc>
        <w:tc>
          <w:tcPr>
            <w:tcW w:w="2813" w:type="dxa"/>
            <w:vAlign w:val="center"/>
          </w:tcPr>
          <w:p>
            <w:pPr>
              <w:widowControl/>
              <w:spacing w:line="240" w:lineRule="auto"/>
              <w:jc w:val="center"/>
              <w:textAlignment w:val="top"/>
              <w:rPr>
                <w:color w:val="000000"/>
                <w:kern w:val="0"/>
                <w:sz w:val="24"/>
                <w:szCs w:val="24"/>
              </w:rPr>
            </w:pPr>
            <w:r>
              <w:rPr>
                <w:rFonts w:ascii="宋体" w:hAnsi="宋体" w:cs="宋体"/>
                <w:sz w:val="24"/>
                <w:szCs w:val="24"/>
              </w:rPr>
              <w:t>自复位按钮（绿色）</w:t>
            </w:r>
          </w:p>
        </w:tc>
        <w:tc>
          <w:tcPr>
            <w:tcW w:w="2524" w:type="dxa"/>
            <w:vAlign w:val="center"/>
          </w:tcPr>
          <w:p>
            <w:pPr>
              <w:widowControl/>
              <w:spacing w:line="240" w:lineRule="auto"/>
              <w:jc w:val="center"/>
              <w:textAlignment w:val="top"/>
              <w:rPr>
                <w:color w:val="000000"/>
                <w:kern w:val="0"/>
                <w:sz w:val="24"/>
                <w:szCs w:val="24"/>
              </w:rPr>
            </w:pPr>
            <w:r>
              <w:rPr>
                <w:rFonts w:ascii="Calibri"/>
                <w:spacing w:val="-1"/>
                <w:sz w:val="24"/>
                <w:szCs w:val="24"/>
              </w:rPr>
              <w:t>NP8-20BN/3</w:t>
            </w:r>
          </w:p>
        </w:tc>
        <w:tc>
          <w:tcPr>
            <w:tcW w:w="701" w:type="dxa"/>
          </w:tcPr>
          <w:p>
            <w:pPr>
              <w:widowControl/>
              <w:spacing w:line="240" w:lineRule="auto"/>
              <w:jc w:val="center"/>
              <w:textAlignment w:val="top"/>
              <w:rPr>
                <w:color w:val="000000"/>
                <w:kern w:val="0"/>
                <w:sz w:val="24"/>
                <w:szCs w:val="24"/>
              </w:rPr>
            </w:pPr>
            <w:r>
              <w:rPr>
                <w:rFonts w:hint="eastAsia"/>
                <w:color w:val="000000"/>
                <w:kern w:val="0"/>
                <w:sz w:val="24"/>
                <w:szCs w:val="24"/>
              </w:rPr>
              <w:t>个</w:t>
            </w:r>
          </w:p>
        </w:tc>
        <w:tc>
          <w:tcPr>
            <w:tcW w:w="701" w:type="dxa"/>
            <w:vAlign w:val="center"/>
          </w:tcPr>
          <w:p>
            <w:pPr>
              <w:widowControl/>
              <w:spacing w:line="240" w:lineRule="auto"/>
              <w:jc w:val="center"/>
              <w:textAlignment w:val="top"/>
              <w:rPr>
                <w:color w:val="000000"/>
                <w:kern w:val="0"/>
                <w:sz w:val="24"/>
                <w:szCs w:val="24"/>
              </w:rPr>
            </w:pPr>
            <w:r>
              <w:rPr>
                <w:rFonts w:ascii="Calibri"/>
                <w:sz w:val="24"/>
                <w:szCs w:val="24"/>
              </w:rPr>
              <w:t>1</w:t>
            </w:r>
          </w:p>
        </w:tc>
        <w:tc>
          <w:tcPr>
            <w:tcW w:w="990" w:type="dxa"/>
            <w:vAlign w:val="center"/>
          </w:tcPr>
          <w:p>
            <w:pPr>
              <w:spacing w:line="24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29" w:type="dxa"/>
            <w:vAlign w:val="center"/>
          </w:tcPr>
          <w:p>
            <w:pPr>
              <w:widowControl/>
              <w:spacing w:line="240" w:lineRule="auto"/>
              <w:jc w:val="center"/>
              <w:textAlignment w:val="top"/>
              <w:rPr>
                <w:color w:val="000000"/>
                <w:kern w:val="0"/>
                <w:sz w:val="24"/>
                <w:szCs w:val="24"/>
              </w:rPr>
            </w:pPr>
            <w:r>
              <w:rPr>
                <w:color w:val="000000"/>
                <w:kern w:val="0"/>
                <w:sz w:val="24"/>
                <w:szCs w:val="24"/>
              </w:rPr>
              <w:t>2</w:t>
            </w:r>
          </w:p>
        </w:tc>
        <w:tc>
          <w:tcPr>
            <w:tcW w:w="2813" w:type="dxa"/>
            <w:vAlign w:val="center"/>
          </w:tcPr>
          <w:p>
            <w:pPr>
              <w:widowControl/>
              <w:spacing w:line="240" w:lineRule="auto"/>
              <w:jc w:val="center"/>
              <w:textAlignment w:val="top"/>
              <w:rPr>
                <w:color w:val="000000"/>
                <w:kern w:val="0"/>
                <w:sz w:val="24"/>
                <w:szCs w:val="24"/>
              </w:rPr>
            </w:pPr>
            <w:r>
              <w:rPr>
                <w:rFonts w:ascii="宋体" w:hAnsi="宋体" w:cs="宋体"/>
                <w:sz w:val="24"/>
                <w:szCs w:val="24"/>
              </w:rPr>
              <w:t>自复位按钮（红色）</w:t>
            </w:r>
          </w:p>
        </w:tc>
        <w:tc>
          <w:tcPr>
            <w:tcW w:w="2524" w:type="dxa"/>
            <w:vAlign w:val="center"/>
          </w:tcPr>
          <w:p>
            <w:pPr>
              <w:widowControl/>
              <w:spacing w:line="240" w:lineRule="auto"/>
              <w:jc w:val="center"/>
              <w:textAlignment w:val="top"/>
              <w:rPr>
                <w:color w:val="000000"/>
                <w:kern w:val="0"/>
                <w:sz w:val="24"/>
                <w:szCs w:val="24"/>
              </w:rPr>
            </w:pPr>
            <w:r>
              <w:rPr>
                <w:rFonts w:ascii="Calibri"/>
                <w:spacing w:val="-1"/>
                <w:sz w:val="24"/>
                <w:szCs w:val="24"/>
              </w:rPr>
              <w:t>NP8-02BN/4</w:t>
            </w:r>
          </w:p>
        </w:tc>
        <w:tc>
          <w:tcPr>
            <w:tcW w:w="701" w:type="dxa"/>
          </w:tcPr>
          <w:p>
            <w:pPr>
              <w:widowControl/>
              <w:spacing w:line="240" w:lineRule="auto"/>
              <w:jc w:val="center"/>
              <w:textAlignment w:val="top"/>
              <w:rPr>
                <w:color w:val="000000"/>
                <w:kern w:val="0"/>
                <w:sz w:val="24"/>
                <w:szCs w:val="24"/>
              </w:rPr>
            </w:pPr>
            <w:r>
              <w:rPr>
                <w:rFonts w:hint="eastAsia"/>
                <w:color w:val="000000"/>
                <w:kern w:val="0"/>
                <w:sz w:val="24"/>
                <w:szCs w:val="24"/>
              </w:rPr>
              <w:t>个</w:t>
            </w:r>
          </w:p>
        </w:tc>
        <w:tc>
          <w:tcPr>
            <w:tcW w:w="701" w:type="dxa"/>
            <w:vAlign w:val="center"/>
          </w:tcPr>
          <w:p>
            <w:pPr>
              <w:widowControl/>
              <w:spacing w:line="240" w:lineRule="auto"/>
              <w:jc w:val="center"/>
              <w:textAlignment w:val="top"/>
              <w:rPr>
                <w:color w:val="000000"/>
                <w:kern w:val="0"/>
                <w:sz w:val="24"/>
                <w:szCs w:val="24"/>
              </w:rPr>
            </w:pPr>
            <w:r>
              <w:rPr>
                <w:rFonts w:ascii="Calibri"/>
                <w:sz w:val="24"/>
                <w:szCs w:val="24"/>
              </w:rPr>
              <w:t>1</w:t>
            </w:r>
          </w:p>
        </w:tc>
        <w:tc>
          <w:tcPr>
            <w:tcW w:w="990" w:type="dxa"/>
            <w:vAlign w:val="center"/>
          </w:tcPr>
          <w:p>
            <w:pPr>
              <w:spacing w:line="24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29" w:type="dxa"/>
            <w:vAlign w:val="center"/>
          </w:tcPr>
          <w:p>
            <w:pPr>
              <w:widowControl/>
              <w:spacing w:line="240" w:lineRule="auto"/>
              <w:jc w:val="center"/>
              <w:textAlignment w:val="top"/>
              <w:rPr>
                <w:color w:val="000000"/>
                <w:kern w:val="0"/>
                <w:sz w:val="24"/>
                <w:szCs w:val="24"/>
              </w:rPr>
            </w:pPr>
            <w:r>
              <w:rPr>
                <w:color w:val="000000"/>
                <w:kern w:val="0"/>
                <w:sz w:val="24"/>
                <w:szCs w:val="24"/>
              </w:rPr>
              <w:t>3</w:t>
            </w:r>
          </w:p>
        </w:tc>
        <w:tc>
          <w:tcPr>
            <w:tcW w:w="2813" w:type="dxa"/>
            <w:vAlign w:val="center"/>
          </w:tcPr>
          <w:p>
            <w:pPr>
              <w:widowControl/>
              <w:spacing w:line="240" w:lineRule="auto"/>
              <w:jc w:val="center"/>
              <w:textAlignment w:val="top"/>
              <w:rPr>
                <w:color w:val="000000"/>
                <w:kern w:val="0"/>
                <w:sz w:val="24"/>
                <w:szCs w:val="24"/>
              </w:rPr>
            </w:pPr>
            <w:r>
              <w:rPr>
                <w:rFonts w:ascii="宋体" w:hAnsi="宋体" w:cs="宋体"/>
                <w:sz w:val="24"/>
                <w:szCs w:val="24"/>
              </w:rPr>
              <w:t>旋钮（三档自锁）</w:t>
            </w:r>
          </w:p>
        </w:tc>
        <w:tc>
          <w:tcPr>
            <w:tcW w:w="2524" w:type="dxa"/>
            <w:vAlign w:val="center"/>
          </w:tcPr>
          <w:p>
            <w:pPr>
              <w:widowControl/>
              <w:spacing w:line="240" w:lineRule="auto"/>
              <w:jc w:val="center"/>
              <w:textAlignment w:val="top"/>
              <w:rPr>
                <w:color w:val="000000"/>
                <w:kern w:val="0"/>
                <w:sz w:val="24"/>
                <w:szCs w:val="24"/>
              </w:rPr>
            </w:pPr>
            <w:r>
              <w:rPr>
                <w:rFonts w:ascii="Calibri"/>
                <w:spacing w:val="-2"/>
                <w:sz w:val="24"/>
                <w:szCs w:val="24"/>
              </w:rPr>
              <w:t>NP8-20X/31</w:t>
            </w:r>
          </w:p>
        </w:tc>
        <w:tc>
          <w:tcPr>
            <w:tcW w:w="701" w:type="dxa"/>
          </w:tcPr>
          <w:p>
            <w:pPr>
              <w:widowControl/>
              <w:spacing w:line="240" w:lineRule="auto"/>
              <w:jc w:val="center"/>
              <w:textAlignment w:val="top"/>
              <w:rPr>
                <w:color w:val="000000"/>
                <w:kern w:val="0"/>
                <w:sz w:val="24"/>
                <w:szCs w:val="24"/>
              </w:rPr>
            </w:pPr>
            <w:r>
              <w:rPr>
                <w:rFonts w:hint="eastAsia"/>
                <w:color w:val="000000"/>
                <w:kern w:val="0"/>
                <w:sz w:val="24"/>
                <w:szCs w:val="24"/>
              </w:rPr>
              <w:t>个</w:t>
            </w:r>
          </w:p>
        </w:tc>
        <w:tc>
          <w:tcPr>
            <w:tcW w:w="701" w:type="dxa"/>
            <w:vAlign w:val="center"/>
          </w:tcPr>
          <w:p>
            <w:pPr>
              <w:widowControl/>
              <w:spacing w:line="240" w:lineRule="auto"/>
              <w:jc w:val="center"/>
              <w:textAlignment w:val="top"/>
              <w:rPr>
                <w:color w:val="000000"/>
                <w:kern w:val="0"/>
                <w:sz w:val="24"/>
                <w:szCs w:val="24"/>
              </w:rPr>
            </w:pPr>
            <w:r>
              <w:rPr>
                <w:rFonts w:ascii="Calibri"/>
                <w:sz w:val="24"/>
                <w:szCs w:val="24"/>
              </w:rPr>
              <w:t>1</w:t>
            </w:r>
          </w:p>
        </w:tc>
        <w:tc>
          <w:tcPr>
            <w:tcW w:w="990" w:type="dxa"/>
            <w:vAlign w:val="center"/>
          </w:tcPr>
          <w:p>
            <w:pPr>
              <w:spacing w:line="24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29" w:type="dxa"/>
            <w:vAlign w:val="center"/>
          </w:tcPr>
          <w:p>
            <w:pPr>
              <w:widowControl/>
              <w:spacing w:line="240" w:lineRule="auto"/>
              <w:jc w:val="center"/>
              <w:textAlignment w:val="top"/>
              <w:rPr>
                <w:color w:val="000000"/>
                <w:kern w:val="0"/>
                <w:sz w:val="24"/>
                <w:szCs w:val="24"/>
              </w:rPr>
            </w:pPr>
            <w:r>
              <w:rPr>
                <w:rFonts w:hint="eastAsia"/>
                <w:color w:val="000000"/>
                <w:kern w:val="0"/>
                <w:sz w:val="24"/>
                <w:szCs w:val="24"/>
              </w:rPr>
              <w:t>4</w:t>
            </w:r>
          </w:p>
        </w:tc>
        <w:tc>
          <w:tcPr>
            <w:tcW w:w="2813" w:type="dxa"/>
            <w:vAlign w:val="center"/>
          </w:tcPr>
          <w:p>
            <w:pPr>
              <w:widowControl/>
              <w:spacing w:line="240" w:lineRule="auto"/>
              <w:jc w:val="center"/>
              <w:textAlignment w:val="top"/>
              <w:rPr>
                <w:color w:val="000000"/>
                <w:kern w:val="0"/>
                <w:sz w:val="24"/>
                <w:szCs w:val="24"/>
              </w:rPr>
            </w:pPr>
            <w:r>
              <w:rPr>
                <w:rFonts w:ascii="宋体" w:hAnsi="宋体" w:cs="宋体"/>
                <w:sz w:val="24"/>
                <w:szCs w:val="24"/>
              </w:rPr>
              <w:t>急停按钮</w:t>
            </w:r>
          </w:p>
        </w:tc>
        <w:tc>
          <w:tcPr>
            <w:tcW w:w="2524" w:type="dxa"/>
            <w:vAlign w:val="center"/>
          </w:tcPr>
          <w:p>
            <w:pPr>
              <w:widowControl/>
              <w:spacing w:line="240" w:lineRule="auto"/>
              <w:jc w:val="center"/>
              <w:textAlignment w:val="top"/>
              <w:rPr>
                <w:color w:val="000000"/>
                <w:kern w:val="0"/>
                <w:sz w:val="24"/>
                <w:szCs w:val="24"/>
              </w:rPr>
            </w:pPr>
            <w:r>
              <w:rPr>
                <w:rFonts w:ascii="Calibri"/>
                <w:spacing w:val="-1"/>
                <w:sz w:val="24"/>
                <w:szCs w:val="24"/>
              </w:rPr>
              <w:t>NP8-11ZS/1</w:t>
            </w:r>
          </w:p>
        </w:tc>
        <w:tc>
          <w:tcPr>
            <w:tcW w:w="701" w:type="dxa"/>
          </w:tcPr>
          <w:p>
            <w:pPr>
              <w:widowControl/>
              <w:spacing w:line="240" w:lineRule="auto"/>
              <w:jc w:val="center"/>
              <w:textAlignment w:val="top"/>
              <w:rPr>
                <w:color w:val="000000"/>
                <w:kern w:val="0"/>
                <w:sz w:val="24"/>
                <w:szCs w:val="24"/>
              </w:rPr>
            </w:pPr>
            <w:r>
              <w:rPr>
                <w:rFonts w:hint="eastAsia"/>
                <w:color w:val="000000"/>
                <w:kern w:val="0"/>
                <w:sz w:val="24"/>
                <w:szCs w:val="24"/>
              </w:rPr>
              <w:t>个</w:t>
            </w:r>
          </w:p>
        </w:tc>
        <w:tc>
          <w:tcPr>
            <w:tcW w:w="701" w:type="dxa"/>
            <w:vAlign w:val="center"/>
          </w:tcPr>
          <w:p>
            <w:pPr>
              <w:widowControl/>
              <w:spacing w:line="240" w:lineRule="auto"/>
              <w:jc w:val="center"/>
              <w:textAlignment w:val="top"/>
              <w:rPr>
                <w:color w:val="000000"/>
                <w:kern w:val="0"/>
                <w:sz w:val="24"/>
                <w:szCs w:val="24"/>
              </w:rPr>
            </w:pPr>
            <w:r>
              <w:rPr>
                <w:rFonts w:ascii="Calibri"/>
                <w:sz w:val="24"/>
                <w:szCs w:val="24"/>
              </w:rPr>
              <w:t>1</w:t>
            </w:r>
          </w:p>
        </w:tc>
        <w:tc>
          <w:tcPr>
            <w:tcW w:w="990" w:type="dxa"/>
            <w:vAlign w:val="center"/>
          </w:tcPr>
          <w:p>
            <w:pPr>
              <w:spacing w:line="24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29" w:type="dxa"/>
            <w:vAlign w:val="center"/>
          </w:tcPr>
          <w:p>
            <w:pPr>
              <w:widowControl/>
              <w:spacing w:line="240" w:lineRule="auto"/>
              <w:jc w:val="center"/>
              <w:textAlignment w:val="top"/>
              <w:rPr>
                <w:color w:val="000000"/>
                <w:kern w:val="0"/>
                <w:sz w:val="24"/>
                <w:szCs w:val="24"/>
              </w:rPr>
            </w:pPr>
            <w:r>
              <w:rPr>
                <w:rFonts w:hint="eastAsia"/>
                <w:color w:val="000000"/>
                <w:kern w:val="0"/>
                <w:sz w:val="24"/>
                <w:szCs w:val="24"/>
              </w:rPr>
              <w:t>5</w:t>
            </w:r>
          </w:p>
        </w:tc>
        <w:tc>
          <w:tcPr>
            <w:tcW w:w="2813" w:type="dxa"/>
            <w:vAlign w:val="center"/>
          </w:tcPr>
          <w:p>
            <w:pPr>
              <w:widowControl/>
              <w:spacing w:line="240" w:lineRule="auto"/>
              <w:jc w:val="center"/>
              <w:textAlignment w:val="top"/>
              <w:rPr>
                <w:color w:val="000000"/>
                <w:kern w:val="0"/>
                <w:sz w:val="24"/>
                <w:szCs w:val="24"/>
              </w:rPr>
            </w:pPr>
            <w:r>
              <w:rPr>
                <w:rFonts w:ascii="宋体" w:hAnsi="宋体" w:cs="宋体"/>
                <w:sz w:val="24"/>
                <w:szCs w:val="24"/>
              </w:rPr>
              <w:t>交流接触器</w:t>
            </w:r>
          </w:p>
        </w:tc>
        <w:tc>
          <w:tcPr>
            <w:tcW w:w="2524" w:type="dxa"/>
            <w:vAlign w:val="center"/>
          </w:tcPr>
          <w:p>
            <w:pPr>
              <w:widowControl/>
              <w:spacing w:line="240" w:lineRule="auto"/>
              <w:jc w:val="center"/>
              <w:textAlignment w:val="top"/>
              <w:rPr>
                <w:color w:val="000000"/>
                <w:kern w:val="0"/>
                <w:sz w:val="24"/>
                <w:szCs w:val="24"/>
              </w:rPr>
            </w:pPr>
            <w:r>
              <w:rPr>
                <w:rFonts w:ascii="Calibri"/>
                <w:spacing w:val="-1"/>
                <w:sz w:val="24"/>
                <w:szCs w:val="24"/>
              </w:rPr>
              <w:t>NC1-0901</w:t>
            </w:r>
            <w:r>
              <w:rPr>
                <w:rFonts w:ascii="Calibri"/>
                <w:spacing w:val="-2"/>
                <w:sz w:val="24"/>
                <w:szCs w:val="24"/>
              </w:rPr>
              <w:t xml:space="preserve"> </w:t>
            </w:r>
            <w:r>
              <w:rPr>
                <w:rFonts w:ascii="Calibri"/>
                <w:spacing w:val="-1"/>
                <w:sz w:val="24"/>
                <w:szCs w:val="24"/>
              </w:rPr>
              <w:t>220V</w:t>
            </w:r>
          </w:p>
        </w:tc>
        <w:tc>
          <w:tcPr>
            <w:tcW w:w="701" w:type="dxa"/>
          </w:tcPr>
          <w:p>
            <w:pPr>
              <w:widowControl/>
              <w:spacing w:line="240" w:lineRule="auto"/>
              <w:jc w:val="center"/>
              <w:textAlignment w:val="top"/>
              <w:rPr>
                <w:color w:val="000000"/>
                <w:kern w:val="0"/>
                <w:sz w:val="24"/>
                <w:szCs w:val="24"/>
              </w:rPr>
            </w:pPr>
            <w:r>
              <w:rPr>
                <w:rFonts w:hint="eastAsia"/>
                <w:color w:val="000000"/>
                <w:kern w:val="0"/>
                <w:sz w:val="24"/>
                <w:szCs w:val="24"/>
              </w:rPr>
              <w:t>个</w:t>
            </w:r>
          </w:p>
        </w:tc>
        <w:tc>
          <w:tcPr>
            <w:tcW w:w="701" w:type="dxa"/>
            <w:vAlign w:val="center"/>
          </w:tcPr>
          <w:p>
            <w:pPr>
              <w:widowControl/>
              <w:spacing w:line="240" w:lineRule="auto"/>
              <w:jc w:val="center"/>
              <w:textAlignment w:val="top"/>
              <w:rPr>
                <w:color w:val="000000"/>
                <w:kern w:val="0"/>
                <w:sz w:val="24"/>
                <w:szCs w:val="24"/>
              </w:rPr>
            </w:pPr>
            <w:r>
              <w:rPr>
                <w:rFonts w:ascii="Calibri"/>
                <w:sz w:val="24"/>
                <w:szCs w:val="24"/>
              </w:rPr>
              <w:t>1</w:t>
            </w:r>
          </w:p>
        </w:tc>
        <w:tc>
          <w:tcPr>
            <w:tcW w:w="990" w:type="dxa"/>
            <w:vAlign w:val="center"/>
          </w:tcPr>
          <w:p>
            <w:pPr>
              <w:spacing w:line="24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29" w:type="dxa"/>
            <w:vAlign w:val="center"/>
          </w:tcPr>
          <w:p>
            <w:pPr>
              <w:widowControl/>
              <w:spacing w:line="240" w:lineRule="auto"/>
              <w:jc w:val="center"/>
              <w:textAlignment w:val="top"/>
              <w:rPr>
                <w:color w:val="000000"/>
                <w:kern w:val="0"/>
                <w:sz w:val="24"/>
                <w:szCs w:val="24"/>
              </w:rPr>
            </w:pPr>
            <w:r>
              <w:rPr>
                <w:rFonts w:hint="eastAsia"/>
                <w:color w:val="000000"/>
                <w:kern w:val="0"/>
                <w:sz w:val="24"/>
                <w:szCs w:val="24"/>
              </w:rPr>
              <w:t>6</w:t>
            </w:r>
          </w:p>
        </w:tc>
        <w:tc>
          <w:tcPr>
            <w:tcW w:w="2813" w:type="dxa"/>
            <w:vAlign w:val="center"/>
          </w:tcPr>
          <w:p>
            <w:pPr>
              <w:widowControl/>
              <w:spacing w:line="240" w:lineRule="auto"/>
              <w:jc w:val="center"/>
              <w:textAlignment w:val="top"/>
              <w:rPr>
                <w:color w:val="000000"/>
                <w:kern w:val="0"/>
                <w:sz w:val="24"/>
                <w:szCs w:val="24"/>
              </w:rPr>
            </w:pPr>
            <w:r>
              <w:rPr>
                <w:rFonts w:ascii="宋体" w:hAnsi="宋体" w:cs="宋体"/>
                <w:sz w:val="24"/>
                <w:szCs w:val="24"/>
              </w:rPr>
              <w:t>直流指示灯（绿色）</w:t>
            </w:r>
          </w:p>
        </w:tc>
        <w:tc>
          <w:tcPr>
            <w:tcW w:w="2524" w:type="dxa"/>
            <w:vAlign w:val="center"/>
          </w:tcPr>
          <w:p>
            <w:pPr>
              <w:widowControl/>
              <w:spacing w:line="240" w:lineRule="auto"/>
              <w:jc w:val="center"/>
              <w:textAlignment w:val="top"/>
              <w:rPr>
                <w:color w:val="000000"/>
                <w:kern w:val="0"/>
                <w:sz w:val="24"/>
                <w:szCs w:val="24"/>
              </w:rPr>
            </w:pPr>
            <w:r>
              <w:rPr>
                <w:rFonts w:ascii="Calibri"/>
                <w:spacing w:val="-1"/>
                <w:sz w:val="24"/>
                <w:szCs w:val="24"/>
              </w:rPr>
              <w:t>NP8-D/3</w:t>
            </w:r>
            <w:r>
              <w:rPr>
                <w:rFonts w:ascii="Calibri"/>
                <w:spacing w:val="1"/>
                <w:sz w:val="24"/>
                <w:szCs w:val="24"/>
              </w:rPr>
              <w:t xml:space="preserve"> </w:t>
            </w:r>
            <w:r>
              <w:rPr>
                <w:rFonts w:ascii="Calibri"/>
                <w:spacing w:val="-2"/>
                <w:sz w:val="24"/>
                <w:szCs w:val="24"/>
              </w:rPr>
              <w:t xml:space="preserve">AC/DC </w:t>
            </w:r>
            <w:r>
              <w:rPr>
                <w:rFonts w:ascii="Calibri"/>
                <w:spacing w:val="-1"/>
                <w:sz w:val="24"/>
                <w:szCs w:val="24"/>
              </w:rPr>
              <w:t>24V</w:t>
            </w:r>
          </w:p>
        </w:tc>
        <w:tc>
          <w:tcPr>
            <w:tcW w:w="701" w:type="dxa"/>
          </w:tcPr>
          <w:p>
            <w:pPr>
              <w:widowControl/>
              <w:spacing w:line="240" w:lineRule="auto"/>
              <w:jc w:val="center"/>
              <w:textAlignment w:val="top"/>
              <w:rPr>
                <w:color w:val="000000"/>
                <w:kern w:val="0"/>
                <w:sz w:val="24"/>
                <w:szCs w:val="24"/>
              </w:rPr>
            </w:pPr>
            <w:r>
              <w:rPr>
                <w:rFonts w:hint="eastAsia"/>
                <w:color w:val="000000"/>
                <w:kern w:val="0"/>
                <w:sz w:val="24"/>
                <w:szCs w:val="24"/>
              </w:rPr>
              <w:t>个</w:t>
            </w:r>
          </w:p>
        </w:tc>
        <w:tc>
          <w:tcPr>
            <w:tcW w:w="701" w:type="dxa"/>
            <w:vAlign w:val="center"/>
          </w:tcPr>
          <w:p>
            <w:pPr>
              <w:widowControl/>
              <w:spacing w:line="240" w:lineRule="auto"/>
              <w:jc w:val="center"/>
              <w:textAlignment w:val="top"/>
              <w:rPr>
                <w:color w:val="000000"/>
                <w:kern w:val="0"/>
                <w:sz w:val="24"/>
                <w:szCs w:val="24"/>
              </w:rPr>
            </w:pPr>
            <w:r>
              <w:rPr>
                <w:rFonts w:ascii="Calibri"/>
                <w:sz w:val="24"/>
                <w:szCs w:val="24"/>
              </w:rPr>
              <w:t>1</w:t>
            </w:r>
          </w:p>
        </w:tc>
        <w:tc>
          <w:tcPr>
            <w:tcW w:w="990" w:type="dxa"/>
            <w:vAlign w:val="center"/>
          </w:tcPr>
          <w:p>
            <w:pPr>
              <w:spacing w:line="24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29" w:type="dxa"/>
            <w:vAlign w:val="center"/>
          </w:tcPr>
          <w:p>
            <w:pPr>
              <w:widowControl/>
              <w:spacing w:line="240" w:lineRule="auto"/>
              <w:jc w:val="center"/>
              <w:textAlignment w:val="top"/>
              <w:rPr>
                <w:color w:val="000000"/>
                <w:kern w:val="0"/>
                <w:sz w:val="24"/>
                <w:szCs w:val="24"/>
              </w:rPr>
            </w:pPr>
            <w:r>
              <w:rPr>
                <w:rFonts w:hint="eastAsia"/>
                <w:color w:val="000000"/>
                <w:kern w:val="0"/>
                <w:sz w:val="24"/>
                <w:szCs w:val="24"/>
              </w:rPr>
              <w:t>7</w:t>
            </w:r>
          </w:p>
        </w:tc>
        <w:tc>
          <w:tcPr>
            <w:tcW w:w="2813" w:type="dxa"/>
            <w:vAlign w:val="center"/>
          </w:tcPr>
          <w:p>
            <w:pPr>
              <w:widowControl/>
              <w:spacing w:line="240" w:lineRule="auto"/>
              <w:jc w:val="center"/>
              <w:textAlignment w:val="top"/>
              <w:rPr>
                <w:color w:val="000000"/>
                <w:kern w:val="0"/>
                <w:sz w:val="24"/>
                <w:szCs w:val="24"/>
              </w:rPr>
            </w:pPr>
            <w:r>
              <w:rPr>
                <w:rFonts w:ascii="宋体" w:hAnsi="宋体" w:cs="宋体"/>
                <w:sz w:val="24"/>
                <w:szCs w:val="24"/>
              </w:rPr>
              <w:t>直流指示灯（红色）</w:t>
            </w:r>
          </w:p>
        </w:tc>
        <w:tc>
          <w:tcPr>
            <w:tcW w:w="2524" w:type="dxa"/>
            <w:vAlign w:val="center"/>
          </w:tcPr>
          <w:p>
            <w:pPr>
              <w:widowControl/>
              <w:spacing w:line="240" w:lineRule="auto"/>
              <w:jc w:val="center"/>
              <w:textAlignment w:val="top"/>
              <w:rPr>
                <w:color w:val="000000"/>
                <w:kern w:val="0"/>
                <w:sz w:val="24"/>
                <w:szCs w:val="24"/>
              </w:rPr>
            </w:pPr>
            <w:r>
              <w:rPr>
                <w:rFonts w:ascii="Calibri"/>
                <w:spacing w:val="-1"/>
                <w:sz w:val="24"/>
                <w:szCs w:val="24"/>
              </w:rPr>
              <w:t>NP8-D/4</w:t>
            </w:r>
            <w:r>
              <w:rPr>
                <w:rFonts w:ascii="Calibri"/>
                <w:spacing w:val="1"/>
                <w:sz w:val="24"/>
                <w:szCs w:val="24"/>
              </w:rPr>
              <w:t xml:space="preserve"> </w:t>
            </w:r>
            <w:r>
              <w:rPr>
                <w:rFonts w:ascii="Calibri"/>
                <w:spacing w:val="-2"/>
                <w:sz w:val="24"/>
                <w:szCs w:val="24"/>
              </w:rPr>
              <w:t xml:space="preserve">AC/DC </w:t>
            </w:r>
            <w:r>
              <w:rPr>
                <w:rFonts w:ascii="Calibri"/>
                <w:spacing w:val="-1"/>
                <w:sz w:val="24"/>
                <w:szCs w:val="24"/>
              </w:rPr>
              <w:t>24V</w:t>
            </w:r>
          </w:p>
        </w:tc>
        <w:tc>
          <w:tcPr>
            <w:tcW w:w="701" w:type="dxa"/>
          </w:tcPr>
          <w:p>
            <w:pPr>
              <w:widowControl/>
              <w:spacing w:line="240" w:lineRule="auto"/>
              <w:jc w:val="center"/>
              <w:textAlignment w:val="top"/>
              <w:rPr>
                <w:color w:val="000000"/>
                <w:kern w:val="0"/>
                <w:sz w:val="24"/>
                <w:szCs w:val="24"/>
              </w:rPr>
            </w:pPr>
            <w:r>
              <w:rPr>
                <w:rFonts w:hint="eastAsia"/>
                <w:color w:val="000000"/>
                <w:kern w:val="0"/>
                <w:sz w:val="24"/>
                <w:szCs w:val="24"/>
              </w:rPr>
              <w:t>个</w:t>
            </w:r>
          </w:p>
        </w:tc>
        <w:tc>
          <w:tcPr>
            <w:tcW w:w="701" w:type="dxa"/>
            <w:vAlign w:val="center"/>
          </w:tcPr>
          <w:p>
            <w:pPr>
              <w:widowControl/>
              <w:spacing w:line="240" w:lineRule="auto"/>
              <w:jc w:val="center"/>
              <w:textAlignment w:val="top"/>
              <w:rPr>
                <w:color w:val="000000"/>
                <w:kern w:val="0"/>
                <w:sz w:val="24"/>
                <w:szCs w:val="24"/>
              </w:rPr>
            </w:pPr>
            <w:r>
              <w:rPr>
                <w:rFonts w:ascii="Calibri"/>
                <w:sz w:val="24"/>
                <w:szCs w:val="24"/>
              </w:rPr>
              <w:t>1</w:t>
            </w:r>
          </w:p>
        </w:tc>
        <w:tc>
          <w:tcPr>
            <w:tcW w:w="990" w:type="dxa"/>
            <w:vAlign w:val="center"/>
          </w:tcPr>
          <w:p>
            <w:pPr>
              <w:spacing w:line="24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29" w:type="dxa"/>
            <w:vAlign w:val="center"/>
          </w:tcPr>
          <w:p>
            <w:pPr>
              <w:widowControl/>
              <w:spacing w:line="240" w:lineRule="auto"/>
              <w:jc w:val="center"/>
              <w:textAlignment w:val="top"/>
              <w:rPr>
                <w:color w:val="000000"/>
                <w:kern w:val="0"/>
                <w:sz w:val="24"/>
                <w:szCs w:val="24"/>
              </w:rPr>
            </w:pPr>
            <w:r>
              <w:rPr>
                <w:rFonts w:hint="eastAsia"/>
                <w:color w:val="000000"/>
                <w:kern w:val="0"/>
                <w:sz w:val="24"/>
                <w:szCs w:val="24"/>
              </w:rPr>
              <w:t>8</w:t>
            </w:r>
          </w:p>
        </w:tc>
        <w:tc>
          <w:tcPr>
            <w:tcW w:w="2813" w:type="dxa"/>
            <w:vAlign w:val="center"/>
          </w:tcPr>
          <w:p>
            <w:pPr>
              <w:widowControl/>
              <w:spacing w:line="240" w:lineRule="auto"/>
              <w:jc w:val="center"/>
              <w:textAlignment w:val="top"/>
              <w:rPr>
                <w:color w:val="000000"/>
                <w:kern w:val="0"/>
                <w:sz w:val="24"/>
                <w:szCs w:val="24"/>
              </w:rPr>
            </w:pPr>
            <w:r>
              <w:rPr>
                <w:rFonts w:ascii="宋体" w:hAnsi="宋体" w:cs="宋体"/>
                <w:sz w:val="24"/>
                <w:szCs w:val="24"/>
              </w:rPr>
              <w:t>保险管</w:t>
            </w:r>
          </w:p>
        </w:tc>
        <w:tc>
          <w:tcPr>
            <w:tcW w:w="2524" w:type="dxa"/>
            <w:vAlign w:val="center"/>
          </w:tcPr>
          <w:p>
            <w:pPr>
              <w:widowControl/>
              <w:spacing w:line="240" w:lineRule="auto"/>
              <w:jc w:val="center"/>
              <w:textAlignment w:val="top"/>
              <w:rPr>
                <w:color w:val="000000"/>
                <w:kern w:val="0"/>
                <w:sz w:val="24"/>
                <w:szCs w:val="24"/>
              </w:rPr>
            </w:pPr>
            <w:r>
              <w:rPr>
                <w:rFonts w:ascii="Calibri"/>
                <w:spacing w:val="-2"/>
                <w:sz w:val="24"/>
                <w:szCs w:val="24"/>
              </w:rPr>
              <w:t>RT28-32/2A</w:t>
            </w:r>
          </w:p>
        </w:tc>
        <w:tc>
          <w:tcPr>
            <w:tcW w:w="701" w:type="dxa"/>
          </w:tcPr>
          <w:p>
            <w:pPr>
              <w:widowControl/>
              <w:spacing w:line="240" w:lineRule="auto"/>
              <w:jc w:val="center"/>
              <w:textAlignment w:val="top"/>
              <w:rPr>
                <w:color w:val="000000"/>
                <w:kern w:val="0"/>
                <w:sz w:val="24"/>
                <w:szCs w:val="24"/>
              </w:rPr>
            </w:pPr>
            <w:r>
              <w:rPr>
                <w:rFonts w:hint="eastAsia"/>
                <w:color w:val="000000"/>
                <w:kern w:val="0"/>
                <w:sz w:val="24"/>
                <w:szCs w:val="24"/>
              </w:rPr>
              <w:t>个</w:t>
            </w:r>
          </w:p>
        </w:tc>
        <w:tc>
          <w:tcPr>
            <w:tcW w:w="701" w:type="dxa"/>
            <w:vAlign w:val="center"/>
          </w:tcPr>
          <w:p>
            <w:pPr>
              <w:widowControl/>
              <w:spacing w:line="240" w:lineRule="auto"/>
              <w:jc w:val="center"/>
              <w:textAlignment w:val="top"/>
              <w:rPr>
                <w:color w:val="000000"/>
                <w:kern w:val="0"/>
                <w:sz w:val="24"/>
                <w:szCs w:val="24"/>
              </w:rPr>
            </w:pPr>
            <w:r>
              <w:rPr>
                <w:rFonts w:ascii="Calibri"/>
                <w:sz w:val="24"/>
                <w:szCs w:val="24"/>
              </w:rPr>
              <w:t>2</w:t>
            </w:r>
          </w:p>
        </w:tc>
        <w:tc>
          <w:tcPr>
            <w:tcW w:w="990" w:type="dxa"/>
            <w:vAlign w:val="center"/>
          </w:tcPr>
          <w:p>
            <w:pPr>
              <w:spacing w:line="24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929" w:type="dxa"/>
            <w:vAlign w:val="center"/>
          </w:tcPr>
          <w:p>
            <w:pPr>
              <w:widowControl/>
              <w:spacing w:line="240" w:lineRule="auto"/>
              <w:jc w:val="center"/>
              <w:textAlignment w:val="top"/>
              <w:rPr>
                <w:color w:val="000000"/>
                <w:kern w:val="0"/>
                <w:sz w:val="24"/>
                <w:szCs w:val="24"/>
              </w:rPr>
            </w:pPr>
            <w:r>
              <w:rPr>
                <w:rFonts w:hint="eastAsia"/>
                <w:color w:val="000000"/>
                <w:kern w:val="0"/>
                <w:sz w:val="24"/>
                <w:szCs w:val="24"/>
              </w:rPr>
              <w:t>9</w:t>
            </w:r>
          </w:p>
        </w:tc>
        <w:tc>
          <w:tcPr>
            <w:tcW w:w="2813" w:type="dxa"/>
            <w:vAlign w:val="center"/>
          </w:tcPr>
          <w:p>
            <w:pPr>
              <w:widowControl/>
              <w:spacing w:line="240" w:lineRule="auto"/>
              <w:jc w:val="center"/>
              <w:textAlignment w:val="top"/>
              <w:rPr>
                <w:color w:val="000000"/>
                <w:kern w:val="0"/>
                <w:sz w:val="24"/>
                <w:szCs w:val="24"/>
              </w:rPr>
            </w:pPr>
            <w:r>
              <w:rPr>
                <w:rFonts w:ascii="宋体" w:hAnsi="宋体" w:cs="宋体"/>
                <w:sz w:val="24"/>
                <w:szCs w:val="24"/>
              </w:rPr>
              <w:t>中间继电器</w:t>
            </w:r>
          </w:p>
        </w:tc>
        <w:tc>
          <w:tcPr>
            <w:tcW w:w="2524" w:type="dxa"/>
            <w:vAlign w:val="center"/>
          </w:tcPr>
          <w:p>
            <w:pPr>
              <w:widowControl/>
              <w:spacing w:line="240" w:lineRule="auto"/>
              <w:jc w:val="center"/>
              <w:textAlignment w:val="top"/>
              <w:rPr>
                <w:color w:val="000000"/>
                <w:kern w:val="0"/>
                <w:sz w:val="24"/>
                <w:szCs w:val="24"/>
              </w:rPr>
            </w:pPr>
            <w:r>
              <w:rPr>
                <w:rFonts w:ascii="Calibri"/>
                <w:spacing w:val="-1"/>
                <w:sz w:val="24"/>
                <w:szCs w:val="24"/>
              </w:rPr>
              <w:t>NXJ-DC24V-2Z1(D)</w:t>
            </w:r>
          </w:p>
        </w:tc>
        <w:tc>
          <w:tcPr>
            <w:tcW w:w="701" w:type="dxa"/>
          </w:tcPr>
          <w:p>
            <w:pPr>
              <w:widowControl/>
              <w:spacing w:line="240" w:lineRule="auto"/>
              <w:jc w:val="center"/>
              <w:textAlignment w:val="top"/>
              <w:rPr>
                <w:color w:val="000000"/>
                <w:kern w:val="0"/>
                <w:sz w:val="24"/>
                <w:szCs w:val="24"/>
              </w:rPr>
            </w:pPr>
            <w:r>
              <w:rPr>
                <w:rFonts w:hint="eastAsia"/>
                <w:color w:val="000000"/>
                <w:kern w:val="0"/>
                <w:sz w:val="24"/>
                <w:szCs w:val="24"/>
              </w:rPr>
              <w:t>个</w:t>
            </w:r>
          </w:p>
        </w:tc>
        <w:tc>
          <w:tcPr>
            <w:tcW w:w="701" w:type="dxa"/>
            <w:vAlign w:val="center"/>
          </w:tcPr>
          <w:p>
            <w:pPr>
              <w:widowControl/>
              <w:spacing w:line="240" w:lineRule="auto"/>
              <w:jc w:val="center"/>
              <w:textAlignment w:val="top"/>
              <w:rPr>
                <w:color w:val="000000"/>
                <w:kern w:val="0"/>
                <w:sz w:val="24"/>
                <w:szCs w:val="24"/>
              </w:rPr>
            </w:pPr>
            <w:r>
              <w:rPr>
                <w:rFonts w:ascii="Calibri"/>
                <w:sz w:val="24"/>
                <w:szCs w:val="24"/>
              </w:rPr>
              <w:t>1</w:t>
            </w:r>
          </w:p>
        </w:tc>
        <w:tc>
          <w:tcPr>
            <w:tcW w:w="990" w:type="dxa"/>
            <w:vAlign w:val="center"/>
          </w:tcPr>
          <w:p>
            <w:pPr>
              <w:spacing w:line="240" w:lineRule="auto"/>
              <w:jc w:val="center"/>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929" w:type="dxa"/>
            <w:vAlign w:val="center"/>
          </w:tcPr>
          <w:p>
            <w:pPr>
              <w:widowControl/>
              <w:spacing w:line="240" w:lineRule="auto"/>
              <w:jc w:val="center"/>
              <w:textAlignment w:val="top"/>
              <w:rPr>
                <w:color w:val="000000"/>
                <w:kern w:val="0"/>
                <w:sz w:val="24"/>
                <w:szCs w:val="24"/>
              </w:rPr>
            </w:pPr>
            <w:r>
              <w:rPr>
                <w:rFonts w:hint="eastAsia"/>
                <w:color w:val="000000"/>
                <w:kern w:val="0"/>
                <w:sz w:val="24"/>
                <w:szCs w:val="24"/>
              </w:rPr>
              <w:t>10</w:t>
            </w:r>
          </w:p>
        </w:tc>
        <w:tc>
          <w:tcPr>
            <w:tcW w:w="2813" w:type="dxa"/>
            <w:vAlign w:val="center"/>
          </w:tcPr>
          <w:p>
            <w:pPr>
              <w:widowControl/>
              <w:spacing w:line="240" w:lineRule="auto"/>
              <w:jc w:val="center"/>
              <w:textAlignment w:val="top"/>
              <w:rPr>
                <w:rFonts w:ascii="宋体" w:hAnsi="宋体" w:cs="宋体"/>
                <w:sz w:val="24"/>
                <w:szCs w:val="24"/>
              </w:rPr>
            </w:pPr>
            <w:r>
              <w:rPr>
                <w:rFonts w:ascii="宋体" w:hAnsi="宋体" w:cs="宋体"/>
                <w:sz w:val="24"/>
                <w:szCs w:val="24"/>
              </w:rPr>
              <w:t>三爪拉马</w:t>
            </w:r>
          </w:p>
        </w:tc>
        <w:tc>
          <w:tcPr>
            <w:tcW w:w="2524" w:type="dxa"/>
            <w:vAlign w:val="center"/>
          </w:tcPr>
          <w:p>
            <w:pPr>
              <w:widowControl/>
              <w:spacing w:line="240" w:lineRule="auto"/>
              <w:jc w:val="center"/>
              <w:textAlignment w:val="top"/>
              <w:rPr>
                <w:rFonts w:ascii="宋体" w:hAnsi="宋体" w:cs="宋体"/>
                <w:sz w:val="24"/>
                <w:szCs w:val="24"/>
              </w:rPr>
            </w:pPr>
            <w:r>
              <w:rPr>
                <w:rFonts w:ascii="宋体" w:hAnsi="宋体" w:cs="宋体"/>
                <w:sz w:val="24"/>
                <w:szCs w:val="24"/>
              </w:rPr>
              <w:t>6”/150mm</w:t>
            </w:r>
          </w:p>
        </w:tc>
        <w:tc>
          <w:tcPr>
            <w:tcW w:w="701" w:type="dxa"/>
          </w:tcPr>
          <w:p>
            <w:pPr>
              <w:widowControl/>
              <w:spacing w:line="240" w:lineRule="auto"/>
              <w:jc w:val="center"/>
              <w:textAlignment w:val="top"/>
              <w:rPr>
                <w:color w:val="000000"/>
                <w:kern w:val="0"/>
                <w:sz w:val="24"/>
                <w:szCs w:val="24"/>
              </w:rPr>
            </w:pPr>
            <w:r>
              <w:rPr>
                <w:rFonts w:hint="eastAsia"/>
                <w:color w:val="000000"/>
                <w:kern w:val="0"/>
                <w:sz w:val="24"/>
                <w:szCs w:val="24"/>
              </w:rPr>
              <w:t>个</w:t>
            </w:r>
          </w:p>
        </w:tc>
        <w:tc>
          <w:tcPr>
            <w:tcW w:w="701" w:type="dxa"/>
            <w:vAlign w:val="center"/>
          </w:tcPr>
          <w:p>
            <w:pPr>
              <w:widowControl/>
              <w:spacing w:line="240" w:lineRule="auto"/>
              <w:jc w:val="center"/>
              <w:textAlignment w:val="top"/>
              <w:rPr>
                <w:color w:val="000000"/>
                <w:kern w:val="0"/>
                <w:sz w:val="24"/>
                <w:szCs w:val="24"/>
              </w:rPr>
            </w:pPr>
            <w:r>
              <w:rPr>
                <w:rFonts w:hint="eastAsia"/>
                <w:color w:val="000000"/>
                <w:kern w:val="0"/>
                <w:sz w:val="24"/>
                <w:szCs w:val="24"/>
              </w:rPr>
              <w:t>1</w:t>
            </w:r>
          </w:p>
        </w:tc>
        <w:tc>
          <w:tcPr>
            <w:tcW w:w="990" w:type="dxa"/>
            <w:vAlign w:val="center"/>
          </w:tcPr>
          <w:p>
            <w:pPr>
              <w:spacing w:line="240" w:lineRule="auto"/>
              <w:jc w:val="center"/>
              <w:rPr>
                <w:color w:val="000000"/>
                <w:kern w:val="0"/>
                <w:sz w:val="24"/>
                <w:szCs w:val="24"/>
              </w:rPr>
            </w:pPr>
          </w:p>
        </w:tc>
      </w:tr>
      <w:bookmarkEnd w:id="8"/>
      <w:bookmarkEnd w:id="9"/>
    </w:tbl>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138" w:right="0"/>
        <w:jc w:val="center"/>
        <w:textAlignment w:val="auto"/>
        <w:rPr>
          <w:spacing w:val="0"/>
          <w:lang w:val="en-US" w:eastAsia="zh-CN"/>
        </w:rPr>
      </w:pPr>
      <w:r>
        <w:rPr>
          <w:rFonts w:hint="eastAsia" w:ascii="仿宋" w:hAnsi="仿宋" w:eastAsia="仿宋" w:cs="仿宋"/>
          <w:spacing w:val="0"/>
          <w:kern w:val="0"/>
          <w:position w:val="-121"/>
          <w:sz w:val="20"/>
          <w:szCs w:val="20"/>
          <w:lang w:val="en-US" w:eastAsia="zh-CN" w:bidi="ar"/>
        </w:rPr>
        <w:drawing>
          <wp:inline distT="0" distB="0" distL="114300" distR="114300">
            <wp:extent cx="3623310" cy="2785110"/>
            <wp:effectExtent l="0" t="0" r="3810" b="3810"/>
            <wp:docPr id="37" name="image4.jpeg"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4.jpeg" descr="图示&#10;&#10;描述已自动生成"/>
                    <pic:cNvPicPr>
                      <a:picLocks noChangeAspect="1"/>
                    </pic:cNvPicPr>
                  </pic:nvPicPr>
                  <pic:blipFill>
                    <a:blip r:embed="rId6"/>
                    <a:stretch>
                      <a:fillRect/>
                    </a:stretch>
                  </pic:blipFill>
                  <pic:spPr>
                    <a:xfrm>
                      <a:off x="0" y="0"/>
                      <a:ext cx="3623310" cy="2785110"/>
                    </a:xfrm>
                    <a:prstGeom prst="rect">
                      <a:avLst/>
                    </a:prstGeom>
                    <a:noFill/>
                    <a:ln>
                      <a:noFill/>
                    </a:ln>
                  </pic:spPr>
                </pic:pic>
              </a:graphicData>
            </a:graphic>
          </wp:inline>
        </w:drawing>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黑体" w:hAnsi="宋体" w:eastAsia="黑体" w:cs="黑体"/>
          <w:spacing w:val="0"/>
          <w:kern w:val="0"/>
          <w:sz w:val="21"/>
          <w:szCs w:val="21"/>
          <w:lang w:val="en-US" w:eastAsia="zh-CN" w:bidi="ar"/>
        </w:rPr>
        <w:t>电气监测技能训练平台继电器控制方式示意图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A5234"/>
    <w:multiLevelType w:val="multilevel"/>
    <w:tmpl w:val="679A5234"/>
    <w:lvl w:ilvl="0" w:tentative="0">
      <w:start w:val="1"/>
      <w:numFmt w:val="japaneseCounting"/>
      <w:pStyle w:val="11"/>
      <w:lvlText w:val="%1、"/>
      <w:lvlJc w:val="left"/>
      <w:pPr>
        <w:ind w:left="1360" w:hanging="720"/>
      </w:pPr>
      <w:rPr>
        <w:rFonts w:hint="default"/>
      </w:rPr>
    </w:lvl>
    <w:lvl w:ilvl="1" w:tentative="0">
      <w:start w:val="1"/>
      <w:numFmt w:val="lowerLetter"/>
      <w:pStyle w:val="12"/>
      <w:lvlText w:val="%2)"/>
      <w:lvlJc w:val="left"/>
      <w:pPr>
        <w:ind w:left="1480" w:hanging="420"/>
      </w:pPr>
    </w:lvl>
    <w:lvl w:ilvl="2" w:tentative="0">
      <w:start w:val="1"/>
      <w:numFmt w:val="lowerRoman"/>
      <w:pStyle w:val="13"/>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zE2MTZlZWRiZWI2NjlkMDY5ZDEyODk1ZWY1MjAifQ=="/>
  </w:docVars>
  <w:rsids>
    <w:rsidRoot w:val="006C1F09"/>
    <w:rsid w:val="002146DD"/>
    <w:rsid w:val="006C1F09"/>
    <w:rsid w:val="0D6F67BA"/>
    <w:rsid w:val="279017FD"/>
    <w:rsid w:val="2A0A438B"/>
    <w:rsid w:val="304321E4"/>
    <w:rsid w:val="71D656F7"/>
    <w:rsid w:val="75F7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keepNext w:val="0"/>
      <w:keepLines w:val="0"/>
      <w:widowControl w:val="0"/>
      <w:suppressLineNumbers w:val="0"/>
      <w:spacing w:before="0" w:beforeAutospacing="0" w:after="0" w:afterAutospacing="0" w:line="324" w:lineRule="auto"/>
      <w:ind w:left="0" w:right="0"/>
      <w:jc w:val="both"/>
    </w:pPr>
    <w:rPr>
      <w:rFonts w:hint="default" w:ascii="Times New Roman" w:hAnsi="Times New Roman" w:eastAsia="宋体" w:cs="Times New Roman"/>
      <w:kern w:val="2"/>
      <w:sz w:val="24"/>
      <w:szCs w:val="20"/>
      <w:lang w:val="en-US" w:eastAsia="zh-CN" w:bidi="ar"/>
    </w:r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semiHidden/>
    <w:qFormat/>
    <w:uiPriority w:val="99"/>
    <w:rPr>
      <w:sz w:val="18"/>
      <w:szCs w:val="18"/>
    </w:rPr>
  </w:style>
  <w:style w:type="paragraph" w:customStyle="1" w:styleId="11">
    <w:name w:val="汇报文件-第0层次条标题"/>
    <w:basedOn w:val="2"/>
    <w:next w:val="1"/>
    <w:autoRedefine/>
    <w:qFormat/>
    <w:uiPriority w:val="0"/>
    <w:pPr>
      <w:numPr>
        <w:ilvl w:val="0"/>
        <w:numId w:val="1"/>
      </w:numPr>
      <w:tabs>
        <w:tab w:val="left" w:pos="990"/>
      </w:tabs>
      <w:spacing w:line="520" w:lineRule="exact"/>
      <w:ind w:firstLine="0"/>
      <w:jc w:val="left"/>
    </w:pPr>
    <w:rPr>
      <w:rFonts w:ascii="Times New Roman" w:hAnsi="宋体" w:eastAsia="宋体" w:cs="Times New Roman"/>
      <w:bCs w:val="0"/>
      <w:sz w:val="28"/>
      <w:szCs w:val="28"/>
    </w:rPr>
  </w:style>
  <w:style w:type="paragraph" w:customStyle="1" w:styleId="12">
    <w:name w:val="汇报文件-第1层次条标题"/>
    <w:basedOn w:val="3"/>
    <w:next w:val="1"/>
    <w:autoRedefine/>
    <w:qFormat/>
    <w:uiPriority w:val="0"/>
    <w:pPr>
      <w:keepNext w:val="0"/>
      <w:keepLines w:val="0"/>
      <w:numPr>
        <w:ilvl w:val="1"/>
        <w:numId w:val="1"/>
      </w:numPr>
      <w:tabs>
        <w:tab w:val="left" w:pos="420"/>
        <w:tab w:val="left" w:pos="1410"/>
      </w:tabs>
      <w:spacing w:before="0" w:after="0" w:line="520" w:lineRule="exact"/>
      <w:ind w:firstLine="0"/>
      <w:jc w:val="left"/>
    </w:pPr>
    <w:rPr>
      <w:rFonts w:ascii="Times New Roman" w:hAnsi="Times New Roman" w:eastAsia="黑体" w:cs="Times New Roman"/>
      <w:b w:val="0"/>
      <w:bCs w:val="0"/>
      <w:sz w:val="28"/>
      <w:szCs w:val="28"/>
    </w:rPr>
  </w:style>
  <w:style w:type="paragraph" w:customStyle="1" w:styleId="13">
    <w:name w:val="汇报文件-第2层次条标题"/>
    <w:basedOn w:val="1"/>
    <w:autoRedefine/>
    <w:qFormat/>
    <w:uiPriority w:val="0"/>
    <w:pPr>
      <w:numPr>
        <w:ilvl w:val="2"/>
        <w:numId w:val="1"/>
      </w:numPr>
      <w:tabs>
        <w:tab w:val="left" w:pos="1830"/>
      </w:tabs>
      <w:spacing w:line="520" w:lineRule="exact"/>
      <w:ind w:firstLine="0"/>
    </w:pPr>
    <w:rPr>
      <w:rFonts w:ascii="Times New Roman" w:hAnsi="Times New Roman" w:eastAsia="黑体" w:cs="Times New Roman"/>
      <w:sz w:val="28"/>
      <w:szCs w:val="28"/>
    </w:rPr>
  </w:style>
  <w:style w:type="character" w:customStyle="1" w:styleId="14">
    <w:name w:val="标题 1 Char"/>
    <w:basedOn w:val="8"/>
    <w:link w:val="2"/>
    <w:autoRedefine/>
    <w:qFormat/>
    <w:uiPriority w:val="9"/>
    <w:rPr>
      <w:b/>
      <w:bCs/>
      <w:kern w:val="44"/>
      <w:sz w:val="44"/>
      <w:szCs w:val="44"/>
    </w:rPr>
  </w:style>
  <w:style w:type="character" w:customStyle="1" w:styleId="15">
    <w:name w:val="标题 2 Char"/>
    <w:basedOn w:val="8"/>
    <w:link w:val="3"/>
    <w:autoRedefine/>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458</Words>
  <Characters>2614</Characters>
  <Lines>21</Lines>
  <Paragraphs>6</Paragraphs>
  <TotalTime>2</TotalTime>
  <ScaleCrop>false</ScaleCrop>
  <LinksUpToDate>false</LinksUpToDate>
  <CharactersWithSpaces>3066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2023-07-17T07:31:00Z</dcterms:created>
  <dc:creator>Admin</dc:creator>
  <cp:lastModifiedBy>天威教学</cp:lastModifiedBy>
  <dcterms:modified xsi:type="dcterms:W3CDTF">2024-01-25T04:12:41Z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B88573E33F8A4B0C951D6A5D1F9F4250_13</vt:lpwstr>
  </property>
</Properties>
</file>