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宋体" w:hAnsi="宋体" w:cs="仿宋_GB2312"/>
          <w:b/>
          <w:bCs/>
          <w:color w:val="auto"/>
          <w:kern w:val="0"/>
          <w:szCs w:val="21"/>
        </w:rPr>
      </w:pPr>
    </w:p>
    <w:p>
      <w:pPr>
        <w:pStyle w:val="2"/>
        <w:jc w:val="center"/>
        <w:rPr>
          <w:rFonts w:hint="eastAsia" w:ascii="宋体" w:hAnsi="宋体" w:cs="仿宋_GB2312"/>
          <w:b/>
          <w:bCs/>
          <w:color w:val="auto"/>
          <w:kern w:val="0"/>
          <w:szCs w:val="21"/>
          <w:lang w:val="en-US" w:eastAsia="zh-CN"/>
        </w:rPr>
      </w:pPr>
      <w:bookmarkStart w:id="0" w:name="_GoBack"/>
      <w:r>
        <w:rPr>
          <w:rFonts w:hint="eastAsia" w:ascii="宋体" w:hAnsi="宋体" w:cs="仿宋_GB2312"/>
          <w:b/>
          <w:bCs/>
          <w:color w:val="auto"/>
          <w:kern w:val="0"/>
          <w:szCs w:val="21"/>
        </w:rPr>
        <w:t>TW-BDQ</w:t>
      </w:r>
      <w:r>
        <w:rPr>
          <w:rFonts w:hint="eastAsia" w:ascii="宋体" w:hAnsi="宋体" w:cs="仿宋_GB2312"/>
          <w:b/>
          <w:bCs/>
          <w:color w:val="auto"/>
          <w:kern w:val="0"/>
          <w:szCs w:val="21"/>
          <w:lang w:val="en-US" w:eastAsia="zh-CN"/>
        </w:rPr>
        <w:t>61</w:t>
      </w:r>
      <w:r>
        <w:rPr>
          <w:rFonts w:hint="eastAsia" w:ascii="宋体" w:hAnsi="宋体" w:cs="仿宋_GB2312"/>
          <w:b/>
          <w:bCs/>
          <w:color w:val="auto"/>
          <w:kern w:val="0"/>
          <w:szCs w:val="21"/>
        </w:rPr>
        <w:t>拖拉机变速器带拆装翻转实训台</w:t>
      </w:r>
    </w:p>
    <w:bookmarkEnd w:id="0"/>
    <w:p>
      <w:pPr>
        <w:jc w:val="center"/>
        <w:rPr>
          <w:rFonts w:ascii="仿宋" w:hAnsi="仿宋" w:eastAsia="仿宋"/>
          <w:color w:val="auto"/>
          <w:szCs w:val="21"/>
        </w:rPr>
      </w:pPr>
      <w:r>
        <w:rPr>
          <w:rFonts w:hint="eastAsia" w:ascii="仿宋" w:hAnsi="仿宋" w:eastAsia="仿宋"/>
          <w:color w:val="auto"/>
          <w:szCs w:val="21"/>
        </w:rPr>
        <w:drawing>
          <wp:inline distT="0" distB="0" distL="114300" distR="114300">
            <wp:extent cx="2966720" cy="2934335"/>
            <wp:effectExtent l="0" t="0" r="5080" b="18415"/>
            <wp:docPr id="4" name="图片 2" descr="拖拉机变速器拆装翻转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拖拉机变速器拆装翻转架"/>
                    <pic:cNvPicPr>
                      <a:picLocks noChangeAspect="1"/>
                    </pic:cNvPicPr>
                  </pic:nvPicPr>
                  <pic:blipFill>
                    <a:blip r:embed="rId6"/>
                    <a:srcRect l="22818" t="10141" r="20476" b="15001"/>
                    <a:stretch>
                      <a:fillRect/>
                    </a:stretch>
                  </pic:blipFill>
                  <pic:spPr>
                    <a:xfrm>
                      <a:off x="0" y="0"/>
                      <a:ext cx="2966720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一、功能简介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1.采用 </w:t>
      </w:r>
      <w:r>
        <w:rPr>
          <w:rFonts w:hint="eastAsia" w:ascii="仿宋" w:hAnsi="仿宋" w:eastAsia="仿宋"/>
          <w:szCs w:val="21"/>
          <w:lang w:eastAsia="zh-CN"/>
        </w:rPr>
        <w:t>翻新</w:t>
      </w:r>
      <w:r>
        <w:rPr>
          <w:rFonts w:hint="eastAsia" w:ascii="仿宋" w:hAnsi="仿宋" w:eastAsia="仿宋"/>
          <w:szCs w:val="21"/>
        </w:rPr>
        <w:t xml:space="preserve">250 拖拉机变速器总成(附件齐全，易于拆装)，并装在专用翻转架上。 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采用减速翻转机构，可使变速器旋转任意角度，并能任意位置锁止，便于学生从不同的角度进行拆卸和装配。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2.底部放置接油盘，便于小零件或螺丝的集中存放。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3.翻转架采用了高强度的钢结构焊接，表面经喷涂工艺处理。翻转架底部带有自锁脚轮，可移动式，方便教学。</w:t>
      </w: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二．技术规格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设备外形：1200×600×1100mm (长×宽×高)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颜色：7032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钢管：40*40*3mm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万向脚轮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前二只万向带锁止功能脚轮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2后二只万向脚轮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脚轮与台架用M6*4螺丝固定，方便设备维修与维护。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脚轮：200mm×100mm(直径×宽度)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脚轮支撑：2.0T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减速机：MOPA70；1：70</w:t>
      </w: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二、基本配置(每台)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2703"/>
        <w:gridCol w:w="2519"/>
        <w:gridCol w:w="883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名       称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规格型号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拖拉机变速器总成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附件齐全，易于拆装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套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拆装翻转架(带自锁脚轮装置)，带立柱钢管200*200*5mm；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1200×680×850mm(长×宽×高)，带减速机，可做轴向任意角度的翻转和静止。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大面积接油盆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660×590×35mm(长×宽×深)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减速机构（带摇手盘等附件）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套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</w:tr>
    </w:tbl>
    <w:p>
      <w:pPr>
        <w:pStyle w:val="2"/>
        <w:jc w:val="left"/>
        <w:rPr>
          <w:rFonts w:hint="eastAsia" w:ascii="宋体" w:hAnsi="宋体" w:cs="仿宋_GB2312"/>
          <w:b/>
          <w:bCs/>
          <w:color w:val="0000FF"/>
          <w:kern w:val="0"/>
          <w:szCs w:val="21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14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MDJjZDEzYTgzZjkwOTgwYmJlMDg1OTc0MWZmZmMifQ=="/>
  </w:docVars>
  <w:rsids>
    <w:rsidRoot w:val="473B1044"/>
    <w:rsid w:val="054372AA"/>
    <w:rsid w:val="0F15709A"/>
    <w:rsid w:val="12311753"/>
    <w:rsid w:val="17875FF8"/>
    <w:rsid w:val="191B571C"/>
    <w:rsid w:val="27C40A9A"/>
    <w:rsid w:val="2B8452BD"/>
    <w:rsid w:val="47144C8D"/>
    <w:rsid w:val="473B1044"/>
    <w:rsid w:val="48B15959"/>
    <w:rsid w:val="57150D77"/>
    <w:rsid w:val="793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  <w:rPr>
      <w:bdr w:val="none" w:color="auto" w:sz="0" w:space="0"/>
    </w:rPr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0000FF"/>
      <w:u w:val="none"/>
    </w:rPr>
  </w:style>
  <w:style w:type="character" w:styleId="15">
    <w:name w:val="HTML Code"/>
    <w:basedOn w:val="7"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537</Characters>
  <Lines>0</Lines>
  <Paragraphs>0</Paragraphs>
  <TotalTime>3</TotalTime>
  <ScaleCrop>false</ScaleCrop>
  <LinksUpToDate>false</LinksUpToDate>
  <CharactersWithSpaces>549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2021-12-10T01:19:00Z</dcterms:created>
  <dc:creator>煌嘉软件</dc:creator>
  <cp:lastModifiedBy>Administrator</cp:lastModifiedBy>
  <dcterms:modified xsi:type="dcterms:W3CDTF">2023-11-24T06:07:17Z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7DDC85776F2745ECA434A9488987703C_13</vt:lpwstr>
  </property>
</Properties>
</file>