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jc w:val="center"/>
        <w:rPr>
          <w:rFonts w:hint="eastAsia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  <w:lang w:val="en-US" w:eastAsia="zh-CN"/>
        </w:rPr>
        <w:t>TWW-QG07出口款工程绘图桌</w:t>
      </w:r>
    </w:p>
    <w:p>
      <w:pPr>
        <w:rPr>
          <w:rFonts w:hint="eastAsia"/>
        </w:rPr>
      </w:pPr>
      <w:r>
        <w:rPr>
          <w:rFonts w:hint="eastAsia" w:eastAsiaTheme="minorEastAsia"/>
          <w:color w:val="auto"/>
          <w:sz w:val="28"/>
          <w:szCs w:val="28"/>
          <w:lang w:eastAsia="zh-CN"/>
        </w:rPr>
        <w:drawing>
          <wp:inline distT="0" distB="0" distL="114300" distR="114300">
            <wp:extent cx="3469005" cy="2983865"/>
            <wp:effectExtent l="0" t="0" r="17145" b="6985"/>
            <wp:docPr id="8" name="图片 8" descr="C:\Users\Administrator\Desktop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图片1.jpg图片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sz w:val="28"/>
          <w:szCs w:val="28"/>
          <w:lang w:eastAsia="zh-CN"/>
        </w:rPr>
        <w:drawing>
          <wp:inline distT="0" distB="0" distL="114300" distR="114300">
            <wp:extent cx="3267710" cy="3239135"/>
            <wp:effectExtent l="0" t="0" r="8890" b="18415"/>
            <wp:docPr id="7" name="图片 7" descr="C:\Users\Administrator\Desktop\图片2.jp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图片2.jpg图片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1、整体钢木结构，桌架采用全钢支架，主桌面和抽拉辅桌面均采用18mm厚枫木色或浅灰色E1环保MDF密度板（主桌面</w:t>
      </w:r>
      <w:r>
        <w:rPr>
          <w:rFonts w:hint="eastAsia"/>
          <w:color w:val="auto"/>
          <w:sz w:val="28"/>
          <w:szCs w:val="28"/>
          <w:lang w:val="en-US" w:eastAsia="zh-CN"/>
        </w:rPr>
        <w:t>900</w:t>
      </w:r>
      <w:r>
        <w:rPr>
          <w:rFonts w:hint="eastAsia"/>
          <w:color w:val="auto"/>
          <w:sz w:val="28"/>
          <w:szCs w:val="28"/>
        </w:rPr>
        <w:t>×600mm、伸缩辅桌面600×380mm）；</w:t>
      </w:r>
    </w:p>
    <w:p>
      <w:pPr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2、主桌面可0-62°多级倾角调节，背面中部采用绘图专用曲臂倾角调节铰链，保证桌面平整稳固；桌面板下端折边高出桌面可挡住图纸或文具物品；</w:t>
      </w:r>
    </w:p>
    <w:p>
      <w:pPr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3、左侧为多功能辅桌面（600×380mm），采用“伸缩”结构，满足教学和绘图作业配套放置电脑、文具、书籍、颜料等需求；不使用时可以向右推移节省空间；右侧配置120mm宽钢制多格文具用品储放笔娄。</w:t>
      </w:r>
    </w:p>
    <w:p>
      <w:pPr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4、桌架采用固定卡位升降结构，高度可多级调节650～905mm，满足不同绘图作业高度的需要。</w:t>
      </w:r>
    </w:p>
    <w:p>
      <w:pPr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5、桌面板下端配置两个活动</w:t>
      </w:r>
      <w:r>
        <w:rPr>
          <w:rFonts w:hint="eastAsia"/>
          <w:color w:val="auto"/>
          <w:sz w:val="28"/>
          <w:szCs w:val="28"/>
          <w:lang w:val="en-US" w:eastAsia="zh-CN"/>
        </w:rPr>
        <w:t>钢制</w:t>
      </w:r>
      <w:r>
        <w:rPr>
          <w:rFonts w:hint="eastAsia"/>
          <w:color w:val="auto"/>
          <w:sz w:val="28"/>
          <w:szCs w:val="28"/>
        </w:rPr>
        <w:t>抽屉、桌体中层配置储物钢娄，可以放置图纸、文具等物品；</w:t>
      </w:r>
    </w:p>
    <w:p>
      <w:pPr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6、桌腿支架底部采用塑胶木调整螺丝，防滑防噪音，便于调节桌体水平稳定性；</w:t>
      </w:r>
    </w:p>
    <w:p>
      <w:pPr>
        <w:rPr>
          <w:rFonts w:hint="eastAsia"/>
          <w:color w:val="auto"/>
          <w:sz w:val="28"/>
          <w:szCs w:val="28"/>
        </w:rPr>
      </w:pPr>
      <w:r>
        <w:rPr>
          <w:rFonts w:hint="eastAsia" w:eastAsiaTheme="minorEastAsia"/>
          <w:color w:val="auto"/>
          <w:sz w:val="28"/>
          <w:szCs w:val="28"/>
          <w:lang w:eastAsia="zh-CN"/>
        </w:rPr>
        <w:drawing>
          <wp:inline distT="0" distB="0" distL="114300" distR="114300">
            <wp:extent cx="2369820" cy="2856865"/>
            <wp:effectExtent l="0" t="0" r="11430" b="635"/>
            <wp:docPr id="6" name="图片 6" descr="C:\Users\Administrator\Desktop\图片3.jp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图片3.jpg图片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主材规格及表面处理：</w:t>
      </w:r>
    </w:p>
    <w:p>
      <w:pPr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1、采用30×30mm</w:t>
      </w:r>
      <w:r>
        <w:rPr>
          <w:rFonts w:hint="eastAsia"/>
          <w:color w:val="auto"/>
          <w:sz w:val="28"/>
          <w:szCs w:val="28"/>
          <w:lang w:eastAsia="zh-CN"/>
        </w:rPr>
        <w:t>（</w:t>
      </w:r>
      <w:r>
        <w:rPr>
          <w:rFonts w:hint="eastAsia"/>
          <w:color w:val="auto"/>
          <w:sz w:val="28"/>
          <w:szCs w:val="28"/>
          <w:lang w:val="en-US" w:eastAsia="zh-CN"/>
        </w:rPr>
        <w:t>厚度1.2</w:t>
      </w:r>
      <w:r>
        <w:rPr>
          <w:rFonts w:hint="eastAsia"/>
          <w:color w:val="auto"/>
          <w:sz w:val="28"/>
          <w:szCs w:val="28"/>
          <w:lang w:eastAsia="zh-CN"/>
        </w:rPr>
        <w:t>）、</w:t>
      </w:r>
      <w:r>
        <w:rPr>
          <w:rFonts w:hint="eastAsia"/>
          <w:color w:val="auto"/>
          <w:sz w:val="28"/>
          <w:szCs w:val="28"/>
        </w:rPr>
        <w:t>25×25mm</w:t>
      </w:r>
      <w:r>
        <w:rPr>
          <w:rFonts w:hint="eastAsia"/>
          <w:color w:val="auto"/>
          <w:sz w:val="28"/>
          <w:szCs w:val="28"/>
          <w:lang w:eastAsia="zh-CN"/>
        </w:rPr>
        <w:t>（</w:t>
      </w:r>
      <w:r>
        <w:rPr>
          <w:rFonts w:hint="eastAsia"/>
          <w:color w:val="auto"/>
          <w:sz w:val="28"/>
          <w:szCs w:val="28"/>
          <w:lang w:val="en-US" w:eastAsia="zh-CN"/>
        </w:rPr>
        <w:t>厚度1.2</w:t>
      </w:r>
      <w:r>
        <w:rPr>
          <w:rFonts w:hint="eastAsia"/>
          <w:color w:val="auto"/>
          <w:sz w:val="28"/>
          <w:szCs w:val="28"/>
          <w:lang w:eastAsia="zh-CN"/>
        </w:rPr>
        <w:t>）</w:t>
      </w:r>
      <w:r>
        <w:rPr>
          <w:rFonts w:hint="eastAsia"/>
          <w:color w:val="auto"/>
          <w:sz w:val="28"/>
          <w:szCs w:val="28"/>
        </w:rPr>
        <w:t>、20×25mm</w:t>
      </w:r>
      <w:r>
        <w:rPr>
          <w:rFonts w:hint="eastAsia"/>
          <w:color w:val="auto"/>
          <w:sz w:val="28"/>
          <w:szCs w:val="28"/>
          <w:lang w:eastAsia="zh-CN"/>
        </w:rPr>
        <w:t>（</w:t>
      </w:r>
      <w:r>
        <w:rPr>
          <w:rFonts w:hint="eastAsia"/>
          <w:color w:val="auto"/>
          <w:sz w:val="28"/>
          <w:szCs w:val="28"/>
          <w:lang w:val="en-US" w:eastAsia="zh-CN"/>
        </w:rPr>
        <w:t>厚度1.0</w:t>
      </w:r>
      <w:r>
        <w:rPr>
          <w:rFonts w:hint="eastAsia"/>
          <w:color w:val="auto"/>
          <w:sz w:val="28"/>
          <w:szCs w:val="28"/>
          <w:lang w:eastAsia="zh-CN"/>
        </w:rPr>
        <w:t>）</w:t>
      </w:r>
      <w:r>
        <w:rPr>
          <w:rFonts w:hint="eastAsia"/>
          <w:color w:val="auto"/>
          <w:sz w:val="28"/>
          <w:szCs w:val="28"/>
        </w:rPr>
        <w:t>以及椭圆管（厚度</w:t>
      </w:r>
      <w:r>
        <w:rPr>
          <w:rFonts w:hint="eastAsia"/>
          <w:color w:val="auto"/>
          <w:sz w:val="28"/>
          <w:szCs w:val="28"/>
          <w:lang w:val="en-US" w:eastAsia="zh-CN"/>
        </w:rPr>
        <w:t>1.0</w:t>
      </w:r>
      <w:r>
        <w:rPr>
          <w:rFonts w:hint="eastAsia"/>
          <w:color w:val="auto"/>
          <w:sz w:val="28"/>
          <w:szCs w:val="28"/>
        </w:rPr>
        <w:t>mm）支架腿结构，箱体柜体采用厚度0.8mm钢板；所有结构或者部件钢材均为国标产品，焊接部位采用二氧化碳保护焊接工艺，满焊，焊点牢固、平滑、美观，无气泡、毛刺和漏焊、假焊现象，具备耐磨抗刮花性能；全部采用静电均匀喷塑（颜色为淡浅灰色），喷塑前应进行完整的除油、除锈、酸洗磷化处理，确保不出现喷塑剥落、反锈现象。</w:t>
      </w:r>
    </w:p>
    <w:p>
      <w:pPr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2、桌面基材采用枫木色或浅灰色E1环保MDF密度板（厚度18mm），采用</w:t>
      </w:r>
      <w:r>
        <w:rPr>
          <w:rFonts w:hint="eastAsia"/>
          <w:color w:val="auto"/>
          <w:sz w:val="28"/>
          <w:szCs w:val="28"/>
          <w:lang w:val="en-US" w:eastAsia="zh-CN"/>
        </w:rPr>
        <w:t>全自动pvc封边</w:t>
      </w:r>
      <w:r>
        <w:rPr>
          <w:rFonts w:hint="eastAsia"/>
          <w:color w:val="auto"/>
          <w:sz w:val="28"/>
          <w:szCs w:val="28"/>
        </w:rPr>
        <w:t>，握钉力强，不易膨胀，不易变形，牢固耐用。</w:t>
      </w:r>
    </w:p>
    <w:p>
      <w:pPr>
        <w:rPr>
          <w:rFonts w:hint="eastAsia" w:eastAsiaTheme="minorEastAsia"/>
          <w:color w:val="auto"/>
          <w:sz w:val="28"/>
          <w:szCs w:val="28"/>
          <w:lang w:eastAsia="zh-CN"/>
        </w:rPr>
      </w:pPr>
      <w:r>
        <w:rPr>
          <w:rFonts w:hint="eastAsia" w:eastAsiaTheme="minorEastAsia"/>
          <w:color w:val="auto"/>
          <w:sz w:val="28"/>
          <w:szCs w:val="28"/>
          <w:lang w:eastAsia="zh-CN"/>
        </w:rPr>
        <w:drawing>
          <wp:inline distT="0" distB="0" distL="114300" distR="114300">
            <wp:extent cx="3357245" cy="3093085"/>
            <wp:effectExtent l="0" t="0" r="14605" b="12065"/>
            <wp:docPr id="5" name="图片 5" descr="C:\Users\Administrator\Desktop\图片4.jp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图片4.jpg图片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sz w:val="28"/>
          <w:szCs w:val="28"/>
          <w:lang w:eastAsia="zh-CN"/>
        </w:rPr>
        <w:drawing>
          <wp:inline distT="0" distB="0" distL="114300" distR="114300">
            <wp:extent cx="2804160" cy="2659380"/>
            <wp:effectExtent l="0" t="0" r="15240" b="7620"/>
            <wp:docPr id="4" name="图片 4" descr="C:\Users\Administrator\Desktop\图片5.jp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图片5.jpg图片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color w:val="auto"/>
          <w:sz w:val="28"/>
          <w:szCs w:val="28"/>
          <w:lang w:eastAsia="zh-CN"/>
        </w:rPr>
        <w:drawing>
          <wp:inline distT="0" distB="0" distL="114300" distR="114300">
            <wp:extent cx="5232400" cy="3921125"/>
            <wp:effectExtent l="0" t="0" r="6350" b="3175"/>
            <wp:docPr id="2" name="图片 2" descr="C:\Users\Administrator\Desktop\图片6.jp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图片6.jpg图片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color w:val="auto"/>
          <w:sz w:val="28"/>
          <w:szCs w:val="28"/>
          <w:lang w:eastAsia="zh-CN"/>
        </w:rPr>
        <w:drawing>
          <wp:inline distT="0" distB="0" distL="114300" distR="114300">
            <wp:extent cx="4714240" cy="3924300"/>
            <wp:effectExtent l="0" t="0" r="10160" b="0"/>
            <wp:docPr id="1" name="图片 1" descr="C:\Users\Administrator\Desktop\图片7.jp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7.jpg图片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mMDJjZDEzYTgzZjkwOTgwYmJlMDg1OTc0MWZmZmMifQ=="/>
  </w:docVars>
  <w:rsids>
    <w:rsidRoot w:val="0AC100AA"/>
    <w:rsid w:val="0AC100AA"/>
    <w:rsid w:val="0B3C6D65"/>
    <w:rsid w:val="42BB6F8E"/>
    <w:rsid w:val="48416FC6"/>
    <w:rsid w:val="544B21D9"/>
    <w:rsid w:val="56CF1538"/>
    <w:rsid w:val="5EEF43DF"/>
    <w:rsid w:val="645A498D"/>
    <w:rsid w:val="7D8A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599</Words>
  <Characters>677</Characters>
  <Lines>0</Lines>
  <Paragraphs>0</Paragraphs>
  <TotalTime>4</TotalTime>
  <ScaleCrop>false</ScaleCrop>
  <LinksUpToDate>false</LinksUpToDate>
  <CharactersWithSpaces>677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2022-07-20T08:00:00Z</dcterms:created>
  <dc:creator>王国旗</dc:creator>
  <cp:lastModifiedBy>Administrator</cp:lastModifiedBy>
  <dcterms:modified xsi:type="dcterms:W3CDTF">2023-06-25T05:47:07Z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4446F81686634CB0B003F6A5B5084935_13</vt:lpwstr>
  </property>
</Properties>
</file>