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Style w:val="7"/>
          <w:rFonts w:hint="eastAsia" w:ascii="宋体" w:hAnsi="宋体" w:eastAsia="宋体" w:cs="宋体"/>
          <w:i w:val="0"/>
          <w:iCs w:val="0"/>
          <w:caps w:val="0"/>
          <w:color w:val="1F1F1F"/>
          <w:spacing w:val="0"/>
          <w:sz w:val="36"/>
          <w:szCs w:val="36"/>
          <w:shd w:val="clear" w:fill="FFFFFF"/>
        </w:rPr>
      </w:pPr>
      <w:r>
        <w:rPr>
          <w:rStyle w:val="7"/>
          <w:rFonts w:hint="eastAsia" w:ascii="宋体" w:hAnsi="宋体" w:eastAsia="宋体" w:cs="宋体"/>
          <w:i w:val="0"/>
          <w:iCs w:val="0"/>
          <w:caps w:val="0"/>
          <w:color w:val="1F1F1F"/>
          <w:spacing w:val="0"/>
          <w:sz w:val="36"/>
          <w:szCs w:val="36"/>
          <w:shd w:val="clear" w:fill="FFFFFF"/>
        </w:rPr>
        <w:t>透明注塑成型模拟机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    透明注塑成型模拟机是对生产用机进行了微缩和改进，具有体种小、可随意移动，适用于课堂教学提供给模具设计与制造人员认证模具运动与成型分析微型实验台。该产品包括开模、合模机构、顶出机构、机身、控制系统和加料装置。简单，操作方便，玩噪音无污染，并且可采用220V电压，可在任何有电场所使用，有受工业用电的限制；填补了模具教学中无实验用机的空白。能在实验中看到模具的运动过程，从而将理性转变为感性知识。</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本套注塑模拟机不需要加任何原材料，即可进行注塑机的结构原理演示实验，操作简单地，直观且容易理解，提高趣味性。学生进行操作，安全可靠，是模具基础教学中良好的教学设备。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shd w:val="clear" w:fill="FFFFFF"/>
        </w:rPr>
      </w:pPr>
      <w:r>
        <w:rPr>
          <w:rFonts w:hint="eastAsia" w:ascii="宋体" w:hAnsi="宋体" w:eastAsia="宋体" w:cs="宋体"/>
          <w:i w:val="0"/>
          <w:iCs w:val="0"/>
          <w:caps w:val="0"/>
          <w:color w:val="1F1F1F"/>
          <w:spacing w:val="0"/>
          <w:sz w:val="28"/>
          <w:szCs w:val="28"/>
          <w:shd w:val="clear" w:fill="FFFFFF"/>
        </w:rPr>
        <w:drawing>
          <wp:inline distT="0" distB="0" distL="114300" distR="114300">
            <wp:extent cx="4505325" cy="2962910"/>
            <wp:effectExtent l="0" t="0" r="952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505325" cy="296291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shd w:val="clear" w:fill="FFFFFF"/>
        </w:rPr>
        <w:t>二、配套注塑模</w:t>
      </w:r>
    </w:p>
    <w:tbl>
      <w:tblPr>
        <w:tblStyle w:val="5"/>
        <w:tblW w:w="0" w:type="auto"/>
        <w:tblInd w:w="4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0"/>
        <w:gridCol w:w="1476"/>
        <w:gridCol w:w="1356"/>
        <w:gridCol w:w="564"/>
        <w:gridCol w:w="1248"/>
        <w:gridCol w:w="12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序号</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产品名称</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型号规格（mm）</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序号</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产品名称</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型号规格（mm）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1</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单分型面模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7</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斜导柱模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双分型面模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8</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哈夫模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3</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潜浇口模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9</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斜顶模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4</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顶出先复位模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10</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旋转牙纹模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5</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推板模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11</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热流道模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6</w:t>
            </w:r>
          </w:p>
        </w:tc>
        <w:tc>
          <w:tcPr>
            <w:tcW w:w="147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二次顶出模</w:t>
            </w:r>
          </w:p>
        </w:tc>
        <w:tc>
          <w:tcPr>
            <w:tcW w:w="1356"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c>
          <w:tcPr>
            <w:tcW w:w="56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12</w:t>
            </w:r>
          </w:p>
        </w:tc>
        <w:tc>
          <w:tcPr>
            <w:tcW w:w="124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弯管模</w:t>
            </w:r>
          </w:p>
        </w:tc>
        <w:tc>
          <w:tcPr>
            <w:tcW w:w="1284"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kern w:val="0"/>
                <w:sz w:val="28"/>
                <w:szCs w:val="28"/>
                <w:lang w:val="en-US" w:eastAsia="zh-CN" w:bidi="ar"/>
              </w:rPr>
              <w:t>240×150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bookmarkStart w:id="0" w:name="_GoBack"/>
      <w:bookmarkEnd w:id="0"/>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三、技术参数</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1、交流电源：单相220VAC50HZ</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2、配套模具尺寸：240x150mm</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3、演示台尺寸（mm）：1200x500x600</w:t>
      </w:r>
      <w:r>
        <w:rPr>
          <w:rFonts w:hint="eastAsia" w:ascii="宋体" w:hAnsi="宋体" w:eastAsia="宋体" w:cs="宋体"/>
          <w:i w:val="0"/>
          <w:iCs w:val="0"/>
          <w:caps w:val="0"/>
          <w:color w:val="1F1F1F"/>
          <w:spacing w:val="0"/>
          <w:sz w:val="28"/>
          <w:szCs w:val="28"/>
          <w:shd w:val="clear" w:fill="FFFFFF"/>
        </w:rPr>
        <w:br w:type="textWrapping"/>
      </w:r>
      <w:r>
        <w:rPr>
          <w:rFonts w:hint="eastAsia" w:ascii="宋体" w:hAnsi="宋体" w:eastAsia="宋体" w:cs="宋体"/>
          <w:i w:val="0"/>
          <w:iCs w:val="0"/>
          <w:caps w:val="0"/>
          <w:color w:val="1F1F1F"/>
          <w:spacing w:val="0"/>
          <w:sz w:val="28"/>
          <w:szCs w:val="28"/>
          <w:shd w:val="clear" w:fill="FFFFFF"/>
        </w:rPr>
        <w:t>4、整机重量：约70kg</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JjZDEzYTgzZjkwOTgwYmJlMDg1OTc0MWZmZmMifQ=="/>
  </w:docVars>
  <w:rsids>
    <w:rsidRoot w:val="3B027E97"/>
    <w:rsid w:val="3B027E97"/>
    <w:rsid w:val="66A3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462</Words>
  <Characters>550</Characters>
  <Lines>0</Lines>
  <Paragraphs>0</Paragraphs>
  <TotalTime>1</TotalTime>
  <ScaleCrop>false</ScaleCrop>
  <LinksUpToDate>false</LinksUpToDate>
  <CharactersWithSpaces>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2021-12-15T02:45:00Z</dcterms:created>
  <dc:creator>煌嘉软件</dc:creator>
  <cp:lastModifiedBy>Administrator</cp:lastModifiedBy>
  <dcterms:modified xsi:type="dcterms:W3CDTF">2023-06-09T06:48:00Z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E721BBDEE65441D4925826768F016658</vt:lpwstr>
  </property>
</Properties>
</file>