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2" w:afterAutospacing="0" w:line="240" w:lineRule="atLeas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br w:type="textWrapping"/>
      </w:r>
      <w:bookmarkStart w:id="0" w:name="_GoBack"/>
      <w:r>
        <w:rPr>
          <w:rStyle w:val="7"/>
          <w:sz w:val="36"/>
          <w:szCs w:val="36"/>
          <w:bdr w:val="none" w:color="auto" w:sz="0" w:space="0"/>
        </w:rPr>
        <w:t>冷冲模具铝合金拆装模型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/>
        <w:rPr>
          <w:rFonts w:hint="eastAsia" w:ascii="宋体" w:hAnsi="宋体" w:eastAsia="宋体" w:cs="宋体"/>
          <w:color w:val="1F1F1F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color w:val="1F1F1F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81700" cy="2524125"/>
            <wp:effectExtent l="0" t="0" r="7620" b="57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教学目标：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过对更为先进、复杂结构模具的拆装训练及成型操作，更为全面了解模具的装配，制造成型工艺，以提高对设计的深入认识。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教学效果：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可以快速将实际感受转换成设计理念，大大扩展设计思路，并能做出具有工艺性的设计方案。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5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铝合金拆装实训模具系列-冷冲模具（共21套   平均/套￥4500元）</w:t>
      </w:r>
    </w:p>
    <w:tbl>
      <w:tblPr>
        <w:tblW w:w="888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2045"/>
        <w:gridCol w:w="5600"/>
        <w:gridCol w:w="6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配置名称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详细描述及技术要求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冲孔模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用模具沿封闭线冲切板料冲下的部分为废料,封闭线外是产品. 冲压1孔，料带利用四处挡料销定位。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落料模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用冲模沿封闭轮廓曲线冲切,封闭线内是产品,封闭线外是废料.用于制造各种形状的平板零件.冲压菱形工件，产品尺寸不小于35×30 mm，料带利用挡料销定位。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弯曲模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把板材料沿直线弯成各种形状,可以加工形状较复杂的零件。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以菱形工件作为导料，弯曲高度不小于10 mm，产品自动从凸模脱落。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正装复合模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在模具同一位置上能完成几个不同的冲裁工序的模具.正装复合模,它的落料凹模在下模处,凸凹模装在上模处.不适用于多孔制件的冲裁冲压菱形工件，料带利用挡料销定位。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倒装复合模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具同一位置能完成几个不同的冲载工序的模具.倒装复合模,它的落料凹模在上模处,凸凹模装在下模处,适用于制件平直度要求不高的厚板制件,操作方便.安全,适用于多孔制件的冲裁.冲压菱形工件，料带利用挡料销定位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拉伸模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把板材料毛坯成形成各种开口空心工件的模具,此模具带压边装置,拉深前毛坯套在压边圈上依靠外形定位,拉深后冷冲件从凸模上托出,凸凹模都装有顶出装置。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拉伸小铝盖，拉伸深度不小于8 mm，产品尺寸不小于35 mm，模具带有压边结构，并且调整非常方便。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连续拉延模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制品首次拉深无法成形,需要多次拉延的模具。该模具用带料一端顺序拉延,直到最后一次拉延时才将制件由带料上冲落。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拉延带有凸缘的小铝盖，拉伸深度不小于8 mm，产品尺寸不小于20mm，第一次拉延深度不小于2 mm，模具带有压边结构，并且调整非常方便。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多工位级进模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XSTMFZCM-008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200×90mm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52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多工位级进模是精密高效,长寿命的模具.它适用于冷冲小尺寸,薄料,形状复杂和大批量生产的冷冲零件.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该模具为落料、冲孔、弯曲级进模，毛料由定位销和挡料销全程定位，为90度弯曲，尺寸不小于20×15×10 mm。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V型翻板弯曲模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 mm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该模具为避免材料滑动，在定模部分高有两块翻板。当凸模压下时，翻板随材料弯转，定位板必须与材料接触，所成型的零件精度较高。V型零件尺寸不小于30×20×10 mm。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圆管冲模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需将平坯料一次弯成圆管形零件。定模有两件活动凹模由顶板托住，当凸模将材料压下时，模块相向转动，将材料弯成圆形。凸模上升时，已弯成圆管零件就套在其上，随之上升。圆型零件尺寸不小于Ф17×30 mm.。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47650" cy="123825"/>
                  <wp:effectExtent l="0" t="0" r="0" b="0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型滑块冲模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该模具需将平坯一次弯成两内侧角度小于90°的零件。模具定模部分需有两个滑块，平坯放在定位板上，当凸模下降时，平坯先被 弯成∪型 ，凸续继下降，滑块开始运动将∪形两侧向内弯成所需角度。型零件尺寸为45×30×20 mm。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两圆相扣成型冲模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成型零件需为两圆环相扣结构件，模具设有自动下料结构，当模具工作时，首先切断线材，通过上模原型芯完成单个圆环的成型，将已成型的圆环套于线材再重复一次圆环成型。即完成两圆相扣成型。该工艺工序少，简洁实用，冲出的产品接口平整，合格率高，能满足使用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切边模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用模具沿封闭线冲切板料冲下的部分为废料,封闭线外是产品. 简洁实用，冲出的产品接口平整，合格率高，能满足使用要求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圆筒拉伸模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把板材料毛坯成形成各种开口空心工件的模具,此模具带压边装置,拉深前毛坯套在压边圈上依靠外形定位,拉深后冷冲件从凸模上托出,凸凹模都装有顶出装置。各零件需精密定位，并有定位销确保拆装方便。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倒装拉伸模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倒装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拉伸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模,它的凹模在上模处,凸凹模装在下模处,适用于制件平直度要求不高的厚板制件,操作方便.安全,上模设有挡料销，各零件需精密定位，并有定位销确保拆装方便。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弯曲级级进模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把板材料沿直线弯成各种形状,可以加工形状较复杂的零件。该模需为90度双面弯曲模，以落料模产品作为导料，弯曲高度不小于10㎜，凸模内需设有浮动顶出结构，各零件需精密定位，并有定位销确保拆装方便。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落料拉伸复合模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XSCZFZCM-019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52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用冲模沿封闭轮廓曲线冲切,封闭线内是产品,封闭线外是废料.用于制造各种形状的平板零件. 在模具同一位置上能完成几个不同的冲裁工序的模具，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方盒拉伸模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525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把板材料毛坯成形成各种开口空心工件的模具,此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产品为方形盒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拉深前毛坯套在压边圈上依靠外形定位,拉深后冷冲件从凸模上托出,凸凹模都装有顶出装置。模具必须要有压边结构，并且能调整方便，下模还需设有挡料销，卸料板浮动结构，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压边模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压边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前毛坯套在压边圈上依靠外形定位,拉深后冷冲件从凸模上托出,凸凹模都装有顶出装置。各零件需精密定位，并有定位销确保拆装方便。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落料冲孔复合模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模具同一位置上能完成几个不同的工序的模具.落料凹模在下模处，凸凹模在上模，卸料、凹模、凸凹模均需设有浮动顶出结构，并能一次完成落料、冲孔工艺，下模设有挡料销，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正装切边模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XSCZFZCM-027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200×150</w:t>
            </w:r>
          </w:p>
        </w:tc>
        <w:tc>
          <w:tcPr>
            <w:tcW w:w="4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它的落料凹模在下模处,凸凹模装在上模处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均需设有浮动顶出结构，并能一次完成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切边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工艺，下模设有挡料销，各零件需精密定位，并有定位销确保拆装方便。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53050" cy="3009900"/>
            <wp:effectExtent l="0" t="0" r="11430" b="762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33950" cy="4229100"/>
            <wp:effectExtent l="0" t="0" r="3810" b="762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76800" cy="4238625"/>
            <wp:effectExtent l="0" t="0" r="0" b="1333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638675" cy="4038600"/>
            <wp:effectExtent l="0" t="0" r="9525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76850" cy="3524250"/>
            <wp:effectExtent l="0" t="0" r="11430" b="11430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1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257A3"/>
    <w:rsid w:val="3E0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../NUL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2021-12-15T02:46:00Z</dcterms:created>
  <dc:creator>煌嘉软件</dc:creator>
  <cp:lastModifiedBy>煌嘉软件</cp:lastModifiedBy>
  <dcterms:modified xsi:type="dcterms:W3CDTF">2021-12-15T03:00:50Z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E8403628403B4E7F9CC24138F5D64CC9</vt:lpwstr>
  </property>
</Properties>
</file>