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bookmarkStart w:id="0" w:name="_GoBack"/>
      <w:r>
        <w:rPr>
          <w:rStyle w:val="7"/>
          <w:rFonts w:hint="eastAsia" w:asciiTheme="minorEastAsia" w:hAnsiTheme="minorEastAsia" w:eastAsiaTheme="minorEastAsia" w:cstheme="minorEastAsia"/>
          <w:i w:val="0"/>
          <w:iCs w:val="0"/>
          <w:caps w:val="0"/>
          <w:color w:val="1F1F1F"/>
          <w:spacing w:val="0"/>
          <w:sz w:val="36"/>
          <w:szCs w:val="36"/>
          <w:bdr w:val="none" w:color="auto" w:sz="0" w:space="0"/>
          <w:shd w:val="clear" w:fill="FFFFFF"/>
        </w:rPr>
        <w:t>TW-SNY21太阳能电源技术及其应用装置</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一、概 述</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太阳能光伏发电具有无枯竭、无公害、资源分配广泛等优点。在太阳能路灯、太阳能草坪灯、太阳能庭院灯等以及通信和工业中应用的微波中继站、光缆通信系统、水文观测系统、气象和地震台站等中得到了广泛的应用。</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太阳能电源技术及其应用装置主要是针对职业院校实训教学需求研制，帮助学生理解太阳能光伏发电原理，学习工程应用技能。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5600700" cy="5972175"/>
            <wp:effectExtent l="0" t="0" r="762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600700" cy="5972175"/>
                    </a:xfrm>
                    <a:prstGeom prst="rect">
                      <a:avLst/>
                    </a:prstGeom>
                    <a:noFill/>
                    <a:ln w="9525">
                      <a:noFill/>
                    </a:ln>
                  </pic:spPr>
                </pic:pic>
              </a:graphicData>
            </a:graphic>
          </wp:inline>
        </w:draw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二、特 点</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 采用了发光（光谱）最接近太阳光的氙灯来模拟太阳光，使得实训项目随时都可以进行，从而不需要受天气变化的限制。</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 工程实用价值强，所采用的电池板、智能控制器、蓄电池、路灯、警示灯均与现场应用中一样，可使学生深刻理解太阳能光伏发电的现场应用。</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 整个实训装置的各个部分是完全独立的，学生在实训过程中可完全根据自己对太阳能光伏发电应用的理解自己动手连接。</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 采用标准工业用电池板，可置于户内和户外，角度可以调整。</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 提供多种应用实训：太阳能路灯、太阳能警示灯和太阳能无线气象站等。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5438775" cy="6324600"/>
            <wp:effectExtent l="0" t="0" r="190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5438775" cy="6324600"/>
                    </a:xfrm>
                    <a:prstGeom prst="rect">
                      <a:avLst/>
                    </a:prstGeom>
                    <a:noFill/>
                    <a:ln w="9525">
                      <a:noFill/>
                    </a:ln>
                  </pic:spPr>
                </pic:pic>
              </a:graphicData>
            </a:graphic>
          </wp:inline>
        </w:draw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三、技术性能</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1.模拟太阳光源参数</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输入电源:380V±10%  50HZ</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容量:＜1000VA</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工作环境:温度-10℃～+40℃  相对湿度＜85%(25℃)  海拨＜4000m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2.太阳能路灯参数</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光源功率    28W</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色 温       5500K</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显色指数    75-85</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工作电压    24VDC</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电源效率       ﹥90%</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光源使用寿命   50000～100000小时</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防护等级    IP55</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2米高照度   LX 100LX   300LX</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3.交通信号灯能数</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输入电压：DC24V</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输入功率：慢≤5W，让≤5W</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发光强度：≥400cd,角度≥30°</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发光色谱：红色628nm、黄色589nm</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工作温度：-40∽+80℃</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外壳防护等级：防尘 IP5X 防水 IPX3</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电气参数：平均功耗≤10W/15W/20W</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绝缘电阻≥500M∏；耐压1500VAC</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光源性能：发光强度≥3000cd/m2</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色度R628nm,Y590nm</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可视角度≥30°，光源寿命≥10万小时，可视距离≥400m</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发光面大小：灯面发光面发光直径300mm，350mm(国标)</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外壳防护等级：IP53</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耐温-40℃--75℃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4.直流电源参数</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输入额定电压：AC220V</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输入电流：1.2A</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输出电压：DC0-30V可调整</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输出电流：0-5A可调整</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输出功率：最大160W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5.太阳能光伏组件参数</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光伏模块功率：185Wp</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光伏模块输出工作电压：35VDC</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光伏模块工作电流：7.62A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6.电力蓄能单元</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蓄电池类型：免维护胶体蓄电池</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蓄电池组容量:12V/65Ah</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蓄电池数量： 2个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7.控制器技术参数</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欠压保护：DC10.8/21.6VDC</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过压保护：DC14.2/28.4VDC</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额定工作电压：12/24V（自动识别）</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输出电流：20A</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输出模式：手动开＋手动关、光控开＋光控关、光控开＋时控关。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8.警示灯技术参数</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光强度：≥400cd</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工作电压：24VDC</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功率：≤5W</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光源寿命：≥10万小时</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耐温：－40℃～+75℃</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可视角度：≥300</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可视距离：φ300mm信号灯≥300m</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湿热性能：空气相对湿度5%～95%</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外壳防护等级：≥IP43</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闪光频率：40～55次/分</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绝缘电阻：大于10MΩ</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防尘：符合GB14887-2003标准</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抗振动：符合GB14887-2003标准</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9.无线气象站技术参数</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气象站采用一体化设计，主机和控制台之间无线传输数据, 大屏幕液晶图形显示，不同类型的站不同类型的站可采集风、温、湿、雨量、、气压、露点、ET等气象因子，并可自动生成NOAA气象报告和趋势分析，配合软件更可以实现网络远程数据传输和网络实时气象状况监测，并可以通过配置GPRS/CDMA远程控制模块实现远程控制和数据传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技术参数：</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风速 测量范围：</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1-67m/s, 精度：±5％, 分辨率：0.1m/s</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气压 测量范围：</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880-1080hPa精度：±1.0hPa分辨率：0.1hPa</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风向 测量范围</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：0-360°，精度：±7°，分辨率：1°</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风寒 测量范围：</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-79℃到+54℃精度：±1℃分辨率：1℃</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空气温度 测量范围：</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-40到+65℃精度：±0.5℃分辨率：0.1℃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相对湿度  测量范围：</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0-100%精度：±3%分辨率：1%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ET  测量范围：</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天 0-999.9mm；  月0到1999.9mm；  年0到1999.9mm   精度：±5%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分辨率：0.1mm    紫外辐射 反应波段：290-390nm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测量范围：0-199MEDs   精度：±5%   分辨率：0.1 MEDs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降雨量 测量范围：</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天 0-9999mm；月 0到19999mm；年 0到19999mm  精度：±4%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分辨率：0.2mm  太阳辐射 反应波段：300-1100nm  测量范围：0-1800W/m2度：±5%分辨率：1W/m2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露点 测量范围：</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-76到+54℃精度：±1.5℃分辨率：1℃ 降雨速率 测量范围：0到1999.9mm/hr精度：±5%分辨率：0.1mm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工作温度：</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 主机可工作-40到+70℃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存储容量：</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 128K非丢失内存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采样间隔：</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 1、5、10、15、30、60或120分钟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通讯方式：</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232接口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四、实训项目</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1.太阳能光伏板能量转换</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2.太阳能电池板负载特性测试</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3.环境对光伏转换影响</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4.太阳能电池光伏系统直接负载实训</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5.光伏控制器的工作原理</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6.控制器对蓄电池的过充保护</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7.控制器对蓄电池的过放保护</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8.太阳能光伏系统电器负载实训</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9.太阳能路灯的原理</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10.太阳能路灯接线实训</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11.太阳能路灯应用</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12.太阳能警示灯原理</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13.太阳能警示灯接线实训</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14.太阳能无线气象站的工作原理</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15.太阳能无线气象站接线实训</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16.太阳能无线气象站无线电通讯</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17.太阳能无线气象站手持终端的操作与使用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五、系统基本配置清单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Theme="minorEastAsia" w:hAnsiTheme="minorEastAsia" w:eastAsiaTheme="minorEastAsia" w:cstheme="minorEastAsia"/>
          <w:i w:val="0"/>
          <w:iCs w:val="0"/>
          <w:caps w:val="0"/>
          <w:color w:val="1F1F1F"/>
          <w:spacing w:val="0"/>
          <w:sz w:val="28"/>
          <w:szCs w:val="28"/>
        </w:rPr>
      </w:pPr>
    </w:p>
    <w:tbl>
      <w:tblPr>
        <w:tblW w:w="798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56"/>
        <w:gridCol w:w="3866"/>
        <w:gridCol w:w="1426"/>
        <w:gridCol w:w="974"/>
        <w:gridCol w:w="9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5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666666"/>
                <w:sz w:val="28"/>
                <w:szCs w:val="28"/>
                <w:bdr w:val="none" w:color="auto" w:sz="0" w:space="0"/>
              </w:rPr>
              <w:t>序号</w:t>
            </w:r>
          </w:p>
        </w:tc>
        <w:tc>
          <w:tcPr>
            <w:tcW w:w="386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666666"/>
                <w:sz w:val="28"/>
                <w:szCs w:val="28"/>
                <w:bdr w:val="none" w:color="auto" w:sz="0" w:space="0"/>
              </w:rPr>
              <w:t>名   称</w:t>
            </w:r>
          </w:p>
        </w:tc>
        <w:tc>
          <w:tcPr>
            <w:tcW w:w="142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666666"/>
                <w:sz w:val="28"/>
                <w:szCs w:val="28"/>
                <w:bdr w:val="none" w:color="auto" w:sz="0" w:space="0"/>
              </w:rPr>
              <w:t>型  号</w:t>
            </w:r>
          </w:p>
        </w:tc>
        <w:tc>
          <w:tcPr>
            <w:tcW w:w="97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666666"/>
                <w:sz w:val="28"/>
                <w:szCs w:val="28"/>
                <w:bdr w:val="none" w:color="auto" w:sz="0" w:space="0"/>
              </w:rPr>
              <w:t>数量</w:t>
            </w:r>
          </w:p>
        </w:tc>
        <w:tc>
          <w:tcPr>
            <w:tcW w:w="96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666666"/>
                <w:sz w:val="28"/>
                <w:szCs w:val="28"/>
                <w:bdr w:val="none" w:color="auto" w:sz="0" w:space="0"/>
              </w:rPr>
              <w:t>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5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1</w:t>
            </w:r>
          </w:p>
        </w:tc>
        <w:tc>
          <w:tcPr>
            <w:tcW w:w="38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太阳能电源应用装置操作台</w:t>
            </w:r>
          </w:p>
        </w:tc>
        <w:tc>
          <w:tcPr>
            <w:tcW w:w="142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eastAsia" w:asciiTheme="minorEastAsia" w:hAnsiTheme="minorEastAsia" w:eastAsiaTheme="minorEastAsia" w:cstheme="minorEastAsia"/>
                <w:color w:val="666666"/>
                <w:sz w:val="28"/>
                <w:szCs w:val="28"/>
              </w:rPr>
            </w:pPr>
          </w:p>
        </w:tc>
        <w:tc>
          <w:tcPr>
            <w:tcW w:w="97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1</w:t>
            </w:r>
          </w:p>
        </w:tc>
        <w:tc>
          <w:tcPr>
            <w:tcW w:w="9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5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2</w:t>
            </w:r>
          </w:p>
        </w:tc>
        <w:tc>
          <w:tcPr>
            <w:tcW w:w="38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太阳光模拟台</w:t>
            </w:r>
          </w:p>
        </w:tc>
        <w:tc>
          <w:tcPr>
            <w:tcW w:w="142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eastAsia" w:asciiTheme="minorEastAsia" w:hAnsiTheme="minorEastAsia" w:eastAsiaTheme="minorEastAsia" w:cstheme="minorEastAsia"/>
                <w:color w:val="666666"/>
                <w:sz w:val="28"/>
                <w:szCs w:val="28"/>
              </w:rPr>
            </w:pPr>
          </w:p>
        </w:tc>
        <w:tc>
          <w:tcPr>
            <w:tcW w:w="97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eastAsia" w:asciiTheme="minorEastAsia" w:hAnsiTheme="minorEastAsia" w:eastAsiaTheme="minorEastAsia" w:cstheme="minorEastAsia"/>
                <w:color w:val="666666"/>
                <w:sz w:val="28"/>
                <w:szCs w:val="28"/>
              </w:rPr>
            </w:pPr>
          </w:p>
        </w:tc>
        <w:tc>
          <w:tcPr>
            <w:tcW w:w="9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5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3</w:t>
            </w:r>
          </w:p>
        </w:tc>
        <w:tc>
          <w:tcPr>
            <w:tcW w:w="38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太阳能交通警示灯</w:t>
            </w:r>
          </w:p>
        </w:tc>
        <w:tc>
          <w:tcPr>
            <w:tcW w:w="142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eastAsia" w:asciiTheme="minorEastAsia" w:hAnsiTheme="minorEastAsia" w:eastAsiaTheme="minorEastAsia" w:cstheme="minorEastAsia"/>
                <w:color w:val="666666"/>
                <w:sz w:val="28"/>
                <w:szCs w:val="28"/>
              </w:rPr>
            </w:pPr>
          </w:p>
        </w:tc>
        <w:tc>
          <w:tcPr>
            <w:tcW w:w="97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1</w:t>
            </w:r>
          </w:p>
        </w:tc>
        <w:tc>
          <w:tcPr>
            <w:tcW w:w="9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5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4</w:t>
            </w:r>
          </w:p>
        </w:tc>
        <w:tc>
          <w:tcPr>
            <w:tcW w:w="38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太阳能路灯</w:t>
            </w:r>
          </w:p>
        </w:tc>
        <w:tc>
          <w:tcPr>
            <w:tcW w:w="142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eastAsia" w:asciiTheme="minorEastAsia" w:hAnsiTheme="minorEastAsia" w:eastAsiaTheme="minorEastAsia" w:cstheme="minorEastAsia"/>
                <w:color w:val="666666"/>
                <w:sz w:val="28"/>
                <w:szCs w:val="28"/>
              </w:rPr>
            </w:pPr>
          </w:p>
        </w:tc>
        <w:tc>
          <w:tcPr>
            <w:tcW w:w="97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1</w:t>
            </w:r>
          </w:p>
        </w:tc>
        <w:tc>
          <w:tcPr>
            <w:tcW w:w="9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5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5</w:t>
            </w:r>
          </w:p>
        </w:tc>
        <w:tc>
          <w:tcPr>
            <w:tcW w:w="38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直流电源</w:t>
            </w:r>
          </w:p>
        </w:tc>
        <w:tc>
          <w:tcPr>
            <w:tcW w:w="142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eastAsia" w:asciiTheme="minorEastAsia" w:hAnsiTheme="minorEastAsia" w:eastAsiaTheme="minorEastAsia" w:cstheme="minorEastAsia"/>
                <w:color w:val="666666"/>
                <w:sz w:val="28"/>
                <w:szCs w:val="28"/>
              </w:rPr>
            </w:pPr>
          </w:p>
        </w:tc>
        <w:tc>
          <w:tcPr>
            <w:tcW w:w="97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1</w:t>
            </w:r>
          </w:p>
        </w:tc>
        <w:tc>
          <w:tcPr>
            <w:tcW w:w="9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5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6</w:t>
            </w:r>
          </w:p>
        </w:tc>
        <w:tc>
          <w:tcPr>
            <w:tcW w:w="38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无线气象仪</w:t>
            </w:r>
          </w:p>
        </w:tc>
        <w:tc>
          <w:tcPr>
            <w:tcW w:w="142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eastAsia" w:asciiTheme="minorEastAsia" w:hAnsiTheme="minorEastAsia" w:eastAsiaTheme="minorEastAsia" w:cstheme="minorEastAsia"/>
                <w:color w:val="666666"/>
                <w:sz w:val="28"/>
                <w:szCs w:val="28"/>
              </w:rPr>
            </w:pPr>
          </w:p>
        </w:tc>
        <w:tc>
          <w:tcPr>
            <w:tcW w:w="97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1</w:t>
            </w:r>
          </w:p>
        </w:tc>
        <w:tc>
          <w:tcPr>
            <w:tcW w:w="9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5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7</w:t>
            </w:r>
          </w:p>
        </w:tc>
        <w:tc>
          <w:tcPr>
            <w:tcW w:w="38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85W太阳能电池组件模块</w:t>
            </w:r>
          </w:p>
        </w:tc>
        <w:tc>
          <w:tcPr>
            <w:tcW w:w="142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eastAsia" w:asciiTheme="minorEastAsia" w:hAnsiTheme="minorEastAsia" w:eastAsiaTheme="minorEastAsia" w:cstheme="minorEastAsia"/>
                <w:color w:val="666666"/>
                <w:sz w:val="28"/>
                <w:szCs w:val="28"/>
              </w:rPr>
            </w:pPr>
          </w:p>
        </w:tc>
        <w:tc>
          <w:tcPr>
            <w:tcW w:w="97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1</w:t>
            </w:r>
          </w:p>
        </w:tc>
        <w:tc>
          <w:tcPr>
            <w:tcW w:w="9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5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8</w:t>
            </w:r>
          </w:p>
        </w:tc>
        <w:tc>
          <w:tcPr>
            <w:tcW w:w="38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蓄电池组</w:t>
            </w:r>
          </w:p>
        </w:tc>
        <w:tc>
          <w:tcPr>
            <w:tcW w:w="142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eastAsia" w:asciiTheme="minorEastAsia" w:hAnsiTheme="minorEastAsia" w:eastAsiaTheme="minorEastAsia" w:cstheme="minorEastAsia"/>
                <w:color w:val="666666"/>
                <w:sz w:val="28"/>
                <w:szCs w:val="28"/>
              </w:rPr>
            </w:pPr>
          </w:p>
        </w:tc>
        <w:tc>
          <w:tcPr>
            <w:tcW w:w="97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1</w:t>
            </w:r>
          </w:p>
        </w:tc>
        <w:tc>
          <w:tcPr>
            <w:tcW w:w="9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5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9</w:t>
            </w:r>
          </w:p>
        </w:tc>
        <w:tc>
          <w:tcPr>
            <w:tcW w:w="38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实验附件</w:t>
            </w:r>
          </w:p>
        </w:tc>
        <w:tc>
          <w:tcPr>
            <w:tcW w:w="142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rPr>
                <w:rFonts w:hint="eastAsia" w:asciiTheme="minorEastAsia" w:hAnsiTheme="minorEastAsia" w:eastAsiaTheme="minorEastAsia" w:cstheme="minorEastAsia"/>
                <w:color w:val="666666"/>
                <w:sz w:val="28"/>
                <w:szCs w:val="28"/>
              </w:rPr>
            </w:pPr>
          </w:p>
        </w:tc>
        <w:tc>
          <w:tcPr>
            <w:tcW w:w="97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1</w:t>
            </w:r>
          </w:p>
        </w:tc>
        <w:tc>
          <w:tcPr>
            <w:tcW w:w="9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666666"/>
                <w:sz w:val="28"/>
                <w:szCs w:val="28"/>
                <w:bdr w:val="none" w:color="auto" w:sz="0" w:space="0"/>
              </w:rPr>
              <w:t>套</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00934"/>
    <w:rsid w:val="75500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2021-12-14T07:22:00Z</dcterms:created>
  <dc:creator>煌嘉软件</dc:creator>
  <cp:lastModifiedBy>煌嘉软件</cp:lastModifiedBy>
  <dcterms:modified xsi:type="dcterms:W3CDTF">2021-12-14T07:25:48Z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374210E889BC45989ABACC276CE9CF72</vt:lpwstr>
  </property>
</Properties>
</file>