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TW-RG722多功能附面层实验台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164580" cy="4733290"/>
            <wp:effectExtent l="0" t="0" r="762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473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1、学习测量流体绕流物体时物体表面压力分布的方法。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2、通过实验了解实际流体绕圆柱体流体时，其表面压力分布的情况并与理想流体的压力分布相比较。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3、学习测量流体绕流机翼时机翼表面压力分布的方法。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4、测定在不同冲角下机翼的表面压力分布。确定平板不同截面处边界层厚度及边界层内速度分布剖面。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多翼式低噪音离心风机，实验可视风洞，自动调节风门，斜管微压计测前后阻力压差和流量压差，可调角度24管微压计测圆柱试件和机翼试件各点压力，可移动游标尺，不锈钢毕托管活动装置测试平板边界层，有机玻璃圆柱试件、有机玻璃机翼试件，可移动不锈钢支架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1、输入电源：三相AC380V±10%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1、离心风机参数：风量2200 m3/h，风压1000 Pa，功率1.5KW。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2、局部抽吸排风罩，透明有机玻璃材质；实验管道直径Φ160mm。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4、24管斜管压差计测量圆柱试件和机翼试件各点压力分布，长度800mm,，带高度移位尺。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5、实验风道，进风段和出风段采用304不锈钢材质，实验段采用透明有机玻璃材质，实验段可切换安装各种试件，彼此之间采用法兰螺母连接，方便拆卸。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6、外形尺寸：1700×500×1700mm，外形为不锈钢可移动支架，带双刹车轮。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0"/>
          <w:szCs w:val="30"/>
          <w:shd w:val="clear" w:fill="FFFFFF"/>
          <w:lang w:val="en-US" w:eastAsia="zh-CN" w:bidi="ar"/>
        </w:rPr>
        <w:t>TW-RG722/II多功能附面层实验台55500元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增加带标准信号的16路万能信号输入巡检仪，24个压力传感器，一个流量差压传感器，一个阻力差压传感器，配有数据采集，自动数据分析处理软件。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  <w:tabs>
        <w:tab w:val="clear" w:pos="4153"/>
      </w:tabs>
      <w:ind w:firstLine="295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23CC"/>
    <w:rsid w:val="6C1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2021-12-10T03:13:00Z</dcterms:created>
  <dc:creator>煌嘉软件</dc:creator>
  <cp:lastModifiedBy>煌嘉软件</cp:lastModifiedBy>
  <dcterms:modified xsi:type="dcterms:W3CDTF">2021-12-10T05:08:40Z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C043C076759D46DA85A0AD8AECEF0786</vt:lpwstr>
  </property>
</Properties>
</file>