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TW-GY318一氧化碳中低温串联变换实验装置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73140" cy="5300980"/>
            <wp:effectExtent l="0" t="0" r="762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530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装置功能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1、进一步理解多相催化反应有关知识，初步接触工艺设计思想。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2、掌握气固相催化反应动力学实验研究方法及催化剂活性的评比方法。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3、获得两种催化剂上变换反应的速率常数与活化能E。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主要配置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中变反应器、低变反应器、饱和预热器、微型液体计量泵、气体流量计、混合器、气体过滤器、冷凝器、气液分离器、压力表、温控仪表、不锈钢框架及控制屏等。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公用设施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水：装置需冷却水，自带和自来水管相连的接口。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电：电压AC380V，功率10.0KW，标准三相四线制。每个实验室需配置1～2个接地点（安全地及信号地）。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实验物料：N2、CO、水；外配设备：标准N2钢瓶（带减压阀）和标准CO钢瓶（带减压阀）。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技术参数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1、中变反应器：不锈钢材质，Φ25×600mm，开启式三段加热炉功率3KW；不锈钢气体过滤器Φ45×200mm、不锈钢冷凝器Φ51×400mm（内盘管）、不锈钢气液分离器Φ57×200mm；高效铁基催化剂。温控350～500℃。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2、低变反应器：不锈钢材质，ф25×600mm，开启式三段加热炉功率3KW；不锈钢气体过滤器Φ45×200mm、不锈钢冷凝器Φ51×400mm（内盘管）、不锈钢气液分离器Φ57×200mm；高效铜基催化剂。温控220～320℃。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3、饱和预热器：304不锈钢，内径φ10mm，长度250mm，内有防返混及防沟流装置；使用温度：室温-400℃，使用压力，常压。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4、水计量进料泵；微量计量加料泵：流量0.01—10ml/min。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5、纯净水罐： 304不锈钢，φ108×300 mm，带防尘盖。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6、流量计： 气体转子流量计6-60mL/min，观察、控制进料流量。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7、压力仪表: Y-60型高压防震压力表，0～1.0MPa。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8、温度传感器：K型热电偶，显示精度0.1℃，插入长度可调整，直径Φ3mm。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9、控温仪表：人工智能型仪表，精度FS≤0.2%。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10、各项操作及温度、压力、流量的显示、调节、控制全在控制屏面板进行。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11、框架为304不锈钢材质，结构紧凑，外形美观，流程简单。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kern w:val="0"/>
          <w:sz w:val="21"/>
          <w:szCs w:val="21"/>
          <w:shd w:val="clear" w:fill="FFFFFF"/>
          <w:lang w:val="en-US" w:eastAsia="zh-CN" w:bidi="ar"/>
        </w:rPr>
        <w:t>12、外形尺寸：2000×550×2000mm（长×宽×高），外形为可移动式设计，带3寸双刹车轮。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测控组成</w:t>
      </w:r>
    </w:p>
    <w:tbl>
      <w:tblPr>
        <w:tblW w:w="9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2"/>
        <w:gridCol w:w="2223"/>
        <w:gridCol w:w="2130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变量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检测机构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显示机构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氢气流量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一氧化碳流量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21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转子流量计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手动调节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水加入量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计量泵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数字流量显示仪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频率调节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饱和预热器温度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中变反应器加热温度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中变反应器内管温度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数字温度仪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中变反应器出口物料温度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数字温度仪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低变反应器加热温度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数字温度控制仪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固态调压模块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变反应器内管温度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数字温度仪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变反应器出口物料温度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K型热电偶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数字温度仪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反应压力</w:t>
            </w:r>
          </w:p>
        </w:tc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指针式压力表</w:t>
            </w:r>
          </w:p>
        </w:tc>
        <w:tc>
          <w:tcPr>
            <w:tcW w:w="2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压力表就地显示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92CE2"/>
    <w:rsid w:val="33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2021-12-10T06:48:00Z</dcterms:created>
  <dc:creator>煌嘉软件</dc:creator>
  <cp:lastModifiedBy>煌嘉软件</cp:lastModifiedBy>
  <dcterms:modified xsi:type="dcterms:W3CDTF">2021-12-10T06:52:17Z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D6A8CD12DFB347E9AE4A73B275330D47</vt:lpwstr>
  </property>
</Properties>
</file>